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pStyle w:val="Style_4"/>
        <w:rPr>
          <w:sz w:val="28"/>
        </w:rPr>
      </w:pPr>
    </w:p>
    <w:p w14:paraId="04000000">
      <w:pPr>
        <w:pStyle w:val="Style_4"/>
        <w:rPr>
          <w:sz w:val="28"/>
        </w:rPr>
      </w:pPr>
    </w:p>
    <w:tbl>
      <w:tblPr>
        <w:tblW w:type="auto" w:w="0"/>
        <w:jc w:val="left"/>
        <w:tblInd w:type="dxa" w:w="9781"/>
        <w:tblLayout w:type="fixed"/>
      </w:tblPr>
      <w:tblGrid>
        <w:gridCol w:w="5387"/>
      </w:tblGrid>
      <w:tr>
        <w:tc>
          <w:tcPr>
            <w:tcW w:type="dxa" w:w="5387"/>
            <w:tcBorders>
              <w:top w:val="nil"/>
              <w:left w:val="nil"/>
              <w:bottom w:val="nil"/>
              <w:right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00000">
            <w:pPr>
              <w:pStyle w:val="Style_4"/>
              <w:widowControl w:val="0"/>
              <w:ind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Приложение </w:t>
            </w:r>
          </w:p>
          <w:p w14:paraId="06000000">
            <w:pPr>
              <w:pStyle w:val="Style_4"/>
              <w:widowControl w:val="0"/>
              <w:ind/>
              <w:rPr>
                <w:rFonts w:ascii="Liberation Serif" w:hAnsi="Liberation Serif"/>
                <w:sz w:val="28"/>
              </w:rPr>
            </w:pPr>
            <w:r>
              <w:rPr>
                <w:rFonts w:ascii="Liberation Serif" w:hAnsi="Liberation Serif"/>
                <w:sz w:val="28"/>
              </w:rPr>
              <w:t xml:space="preserve">к Акту готовности </w:t>
            </w:r>
          </w:p>
          <w:p w14:paraId="07000000">
            <w:pPr>
              <w:pStyle w:val="Style_4"/>
              <w:widowControl w:val="0"/>
              <w:ind/>
            </w:pPr>
            <w:r>
              <w:rPr>
                <w:rStyle w:val="Style_2_ch"/>
                <w:sz w:val="28"/>
              </w:rPr>
              <w:t>ГБОУ СО «Харловская школа-интернат»</w:t>
            </w:r>
          </w:p>
          <w:p w14:paraId="08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  <w:sz w:val="28"/>
              </w:rPr>
              <w:t>к 202</w:t>
            </w:r>
            <w:r>
              <w:rPr>
                <w:rStyle w:val="Style_2_ch"/>
                <w:rFonts w:ascii="Calibri" w:hAnsi="Calibri"/>
                <w:sz w:val="28"/>
              </w:rPr>
              <w:t>4</w:t>
            </w:r>
            <w:r>
              <w:rPr>
                <w:rStyle w:val="Style_2_ch"/>
                <w:rFonts w:ascii="Liberation Serif" w:hAnsi="Liberation Serif"/>
                <w:sz w:val="28"/>
              </w:rPr>
              <w:t>/202</w:t>
            </w:r>
            <w:r>
              <w:rPr>
                <w:rStyle w:val="Style_2_ch"/>
                <w:rFonts w:ascii="Calibri" w:hAnsi="Calibri"/>
                <w:sz w:val="28"/>
              </w:rPr>
              <w:t>5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учебному году</w:t>
            </w:r>
          </w:p>
        </w:tc>
      </w:tr>
    </w:tbl>
    <w:p w14:paraId="09000000">
      <w:pPr>
        <w:pStyle w:val="Style_4"/>
        <w:widowControl w:val="0"/>
        <w:ind/>
        <w:rPr>
          <w:rFonts w:ascii="Liberation Serif" w:hAnsi="Liberation Serif"/>
          <w:b w:val="1"/>
          <w:i w:val="1"/>
        </w:rPr>
      </w:pPr>
    </w:p>
    <w:p w14:paraId="0A000000">
      <w:pPr>
        <w:pStyle w:val="Style_4"/>
        <w:widowControl w:val="0"/>
        <w:ind/>
        <w:rPr>
          <w:rFonts w:ascii="Liberation Serif" w:hAnsi="Liberation Serif"/>
          <w:b w:val="1"/>
          <w:i w:val="1"/>
        </w:rPr>
      </w:pPr>
    </w:p>
    <w:tbl>
      <w:tblPr>
        <w:tblW w:type="auto" w:w="0"/>
        <w:jc w:val="left"/>
        <w:tblInd w:type="dxa" w:w="0"/>
        <w:tblLayout w:type="fixed"/>
      </w:tblPr>
      <w:tblGrid>
        <w:gridCol w:w="1129"/>
        <w:gridCol w:w="4395"/>
        <w:gridCol w:w="4677"/>
        <w:gridCol w:w="5351"/>
      </w:tblGrid>
      <w:tr>
        <w:tc>
          <w:tcPr>
            <w:tcW w:type="dxa" w:w="11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Номер строки</w:t>
            </w:r>
          </w:p>
        </w:tc>
        <w:tc>
          <w:tcPr>
            <w:tcW w:type="dxa" w:w="439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мероприятия</w:t>
            </w:r>
          </w:p>
        </w:tc>
        <w:tc>
          <w:tcPr>
            <w:tcW w:type="dxa" w:w="46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Требования к исполнению</w:t>
            </w:r>
          </w:p>
        </w:tc>
        <w:tc>
          <w:tcPr>
            <w:tcW w:type="dxa" w:w="53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Информация о состоянии на момент проверки, проблемы, рекомендации</w:t>
            </w:r>
          </w:p>
        </w:tc>
      </w:tr>
    </w:tbl>
    <w:p w14:paraId="0F000000">
      <w:pPr>
        <w:pStyle w:val="Style_4"/>
        <w:widowControl w:val="0"/>
        <w:ind/>
        <w:rPr>
          <w:rFonts w:ascii="Liberation Serif" w:hAnsi="Liberation Serif"/>
          <w:sz w:val="2"/>
        </w:rPr>
      </w:pPr>
    </w:p>
    <w:p w14:paraId="10000000">
      <w:pPr>
        <w:pStyle w:val="Style_4"/>
        <w:widowControl w:val="0"/>
        <w:ind/>
        <w:rPr>
          <w:rFonts w:ascii="Liberation Serif" w:hAnsi="Liberation Serif"/>
          <w:sz w:val="2"/>
        </w:rPr>
      </w:pPr>
    </w:p>
    <w:tbl>
      <w:tblPr>
        <w:tblW w:type="auto" w:w="0"/>
        <w:jc w:val="center"/>
        <w:tblInd w:type="dxa" w:w="0"/>
        <w:tblLayout w:type="fixed"/>
      </w:tblPr>
      <w:tblGrid>
        <w:gridCol w:w="1139"/>
        <w:gridCol w:w="4378"/>
        <w:gridCol w:w="4683"/>
        <w:gridCol w:w="5338"/>
      </w:tblGrid>
      <w:tr>
        <w:trPr>
          <w:trHeight w:hRule="atLeast" w:val="187"/>
          <w:tblHeader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00000">
            <w:pPr>
              <w:pStyle w:val="Style_4"/>
              <w:widowControl w:val="0"/>
              <w:ind w:right="-108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</w:t>
            </w:r>
          </w:p>
        </w:tc>
      </w:tr>
      <w:tr>
        <w:trPr>
          <w:trHeight w:hRule="atLeast" w:val="325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1. Характеристика образовательной организации Свердловской области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учредительных документов юридического лица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00000">
            <w:pPr>
              <w:pStyle w:val="Style_4"/>
              <w:widowControl w:val="0"/>
              <w:ind/>
            </w:pPr>
            <w:r>
              <w:t>Устав, утвержден приказом Министерства образования и молодежной политики Свердловской области от 10.01.2020 г. № 20-д</w:t>
            </w:r>
          </w:p>
          <w:p w14:paraId="1B000000">
            <w:pPr>
              <w:pStyle w:val="Style_4"/>
              <w:widowControl w:val="0"/>
              <w:ind/>
            </w:pPr>
            <w:r>
              <w:t>Свидетельство о постановке на учет в налоговом органе от 1 сентября 2011 г. серия 66 № 007887642</w:t>
            </w:r>
          </w:p>
          <w:p w14:paraId="1C000000">
            <w:pPr>
              <w:pStyle w:val="Style_4"/>
              <w:widowControl w:val="0"/>
              <w:ind/>
            </w:pPr>
            <w:r>
              <w:t>Лист записи  ЕГРЮЛ от 17 января 2020 г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 документов, подтверждающих закрепление за образовательной организацией Свердловской области </w:t>
            </w:r>
          </w:p>
          <w:p w14:paraId="1F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(далее – образовательные организации) недвижимого имущества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00000">
            <w:pPr>
              <w:pStyle w:val="Style_4"/>
              <w:widowControl w:val="0"/>
              <w:ind/>
            </w:pPr>
            <w:r>
              <w:t xml:space="preserve">Выписки из Единого гос. реестра недвижимости </w:t>
            </w:r>
          </w:p>
          <w:p w14:paraId="22000000">
            <w:pPr>
              <w:pStyle w:val="Style_4"/>
              <w:widowControl w:val="0"/>
              <w:ind/>
            </w:pPr>
            <w:r>
              <w:t>от 25.02.2020, кадастровый номер  66:11:5801001:470 (здание школы)</w:t>
            </w:r>
          </w:p>
          <w:p w14:paraId="23000000">
            <w:pPr>
              <w:pStyle w:val="Style_4"/>
              <w:widowControl w:val="0"/>
              <w:ind/>
            </w:pPr>
            <w:r>
              <w:t>от 25.02.2020, кадастровый номер  66:11:5801001:469 (спальный корпус)</w:t>
            </w:r>
          </w:p>
          <w:p w14:paraId="24000000">
            <w:pPr>
              <w:pStyle w:val="Style_4"/>
              <w:widowControl w:val="0"/>
              <w:ind/>
            </w:pPr>
            <w:r>
              <w:t>от 25.02.2020, кадастровый номер  66:11:5801001:466 (нежилое здание)</w:t>
            </w:r>
          </w:p>
          <w:p w14:paraId="25000000">
            <w:pPr>
              <w:pStyle w:val="Style_4"/>
              <w:widowControl w:val="0"/>
              <w:ind/>
            </w:pPr>
            <w:r>
              <w:t>от 25.02.2020, кадастровый номер  66:11:5801001:693 (нежилое здание)</w:t>
            </w:r>
          </w:p>
          <w:p w14:paraId="26000000">
            <w:pPr>
              <w:pStyle w:val="Style_4"/>
              <w:widowControl w:val="0"/>
              <w:ind/>
            </w:pPr>
            <w:r>
              <w:t>от 25.02.2020, кадастровый номер  66:11:5801001:467 (нежилое здание)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 документов, подтверждающих право на пользование земельным участком, на котором размещена образовательная организация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(за исключением арендуемых зданий) 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00000">
            <w:pPr>
              <w:pStyle w:val="Style_4"/>
              <w:widowControl w:val="0"/>
              <w:ind/>
            </w:pPr>
            <w:r>
              <w:t xml:space="preserve">Свидетельство о государственной регистрации права (постоянное (бессрочное) пользование) от 29.12.2015 66:11:5801001:207 66-66-33/665/2012-755 </w:t>
            </w:r>
          </w:p>
          <w:p w14:paraId="2B000000">
            <w:pPr>
              <w:pStyle w:val="Style_4"/>
              <w:widowControl w:val="0"/>
              <w:ind/>
            </w:pPr>
            <w:r>
              <w:t>16.01.2020 66:11:5801001:765-66/033/2020-2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лицензии на право ведения образовательной деятельности, свидетельство об аккредитации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00000">
            <w:pPr>
              <w:pStyle w:val="Style_4"/>
              <w:widowControl w:val="0"/>
              <w:numPr>
                <w:ilvl w:val="1"/>
                <w:numId w:val="1"/>
              </w:numPr>
              <w:tabs>
                <w:tab w:leader="none" w:pos="329" w:val="left"/>
              </w:tabs>
              <w:ind w:firstLine="0" w:left="0"/>
            </w:pPr>
            <w:r>
              <w:rPr>
                <w:rStyle w:val="Style_2_ch"/>
                <w:rFonts w:ascii="Liberation Serif" w:hAnsi="Liberation Serif"/>
              </w:rPr>
              <w:t xml:space="preserve">номер лицензии, кем и когда выдана,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на какой срок, имеется ли приложение (приложения);</w:t>
            </w:r>
          </w:p>
          <w:p w14:paraId="2F000000">
            <w:pPr>
              <w:pStyle w:val="Style_4"/>
              <w:widowControl w:val="0"/>
              <w:numPr>
                <w:ilvl w:val="1"/>
                <w:numId w:val="1"/>
              </w:numPr>
              <w:tabs>
                <w:tab w:leader="none" w:pos="329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соответствие данных, указанных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в лицензии, уставу;</w:t>
            </w:r>
          </w:p>
          <w:p w14:paraId="30000000">
            <w:pPr>
              <w:pStyle w:val="Style_4"/>
              <w:widowControl w:val="0"/>
              <w:numPr>
                <w:ilvl w:val="1"/>
                <w:numId w:val="1"/>
              </w:numPr>
              <w:tabs>
                <w:tab w:leader="none" w:pos="329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виды образовательной деятельности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и предоставление дополнительных образовательных услуг;</w:t>
            </w:r>
          </w:p>
          <w:p w14:paraId="31000000">
            <w:pPr>
              <w:pStyle w:val="Style_4"/>
              <w:widowControl w:val="0"/>
              <w:numPr>
                <w:ilvl w:val="1"/>
                <w:numId w:val="1"/>
              </w:numPr>
              <w:tabs>
                <w:tab w:leader="none" w:pos="329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дата и номер свидетельства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об аккредитации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Лицензия на право ведения образовательной деятельности от 04 апреля 2016 г. рег. номер ЛО35-01277-66/00194617, выдана Министерством общего и профессионального образования Свердловской области</w:t>
            </w:r>
            <w:r>
              <w:rPr>
                <w:rStyle w:val="Style_2_ch"/>
                <w:rFonts w:ascii="Calibri" w:hAnsi="Calibri"/>
              </w:rPr>
              <w:t xml:space="preserve"> </w:t>
            </w:r>
            <w:r>
              <w:rPr>
                <w:rStyle w:val="Style_2_ch"/>
                <w:rFonts w:ascii="Liberation Serif" w:hAnsi="Liberation Serif"/>
              </w:rPr>
              <w:t>имеется приложение № 1</w:t>
            </w:r>
          </w:p>
          <w:p w14:paraId="33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данные, указанные в лицензии, соответствуют уставу, </w:t>
            </w:r>
          </w:p>
          <w:p w14:paraId="34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виды образовательной деятельности:</w:t>
            </w:r>
          </w:p>
          <w:p w14:paraId="35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реализация адаптированных основных общеобразовательных программ начального общего образования, основного общего образования;</w:t>
            </w:r>
          </w:p>
          <w:p w14:paraId="36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дополнительное образование детей и взрослых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образовательных программ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00000">
            <w:pPr>
              <w:pStyle w:val="Style_4"/>
              <w:widowControl w:val="0"/>
              <w:tabs>
                <w:tab w:leader="none" w:pos="262" w:val="left"/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имеются (перечислить);</w:t>
            </w:r>
          </w:p>
          <w:p w14:paraId="3A000000">
            <w:pPr>
              <w:pStyle w:val="Style_4"/>
              <w:widowControl w:val="0"/>
              <w:tabs>
                <w:tab w:leader="none" w:pos="262" w:val="left"/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отсутствуют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pStyle w:val="Style_4"/>
              <w:widowControl w:val="0"/>
              <w:ind/>
              <w:jc w:val="both"/>
            </w:pPr>
            <w:r>
              <w:t>Образовательная программа на период 2018-2024 гг с изменениями</w:t>
            </w:r>
          </w:p>
          <w:p w14:paraId="3C000000">
            <w:pPr>
              <w:pStyle w:val="Style_4"/>
              <w:widowControl w:val="0"/>
              <w:ind/>
            </w:pPr>
            <w:r>
              <w:t>АООП (1 и 2 варианты)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программ развития образовательной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pStyle w:val="Style_4"/>
              <w:widowControl w:val="0"/>
              <w:tabs>
                <w:tab w:leader="none" w:pos="262" w:val="left"/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имеются (перечислить):</w:t>
            </w:r>
          </w:p>
          <w:p w14:paraId="40000000">
            <w:pPr>
              <w:pStyle w:val="Style_4"/>
              <w:widowControl w:val="0"/>
              <w:tabs>
                <w:tab w:leader="none" w:pos="262" w:val="left"/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когда и кем утверждены;</w:t>
            </w:r>
          </w:p>
          <w:p w14:paraId="41000000">
            <w:pPr>
              <w:pStyle w:val="Style_4"/>
              <w:widowControl w:val="0"/>
              <w:tabs>
                <w:tab w:leader="none" w:pos="262" w:val="left"/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 какой срок; </w:t>
            </w:r>
          </w:p>
          <w:p w14:paraId="42000000">
            <w:pPr>
              <w:pStyle w:val="Style_4"/>
              <w:widowControl w:val="0"/>
              <w:tabs>
                <w:tab w:leader="none" w:pos="262" w:val="left"/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отсутствуют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Программ</w:t>
            </w:r>
            <w:r>
              <w:rPr>
                <w:rStyle w:val="Style_2_ch"/>
                <w:rFonts w:ascii="Calibri" w:hAnsi="Calibri"/>
              </w:rPr>
              <w:t>а</w:t>
            </w:r>
            <w:r>
              <w:rPr>
                <w:rStyle w:val="Style_2_ch"/>
                <w:rFonts w:ascii="Liberation Serif" w:hAnsi="Liberation Serif"/>
              </w:rPr>
              <w:t xml:space="preserve"> развития на 2023-202</w:t>
            </w:r>
            <w:r>
              <w:rPr>
                <w:rStyle w:val="Style_2_ch"/>
                <w:rFonts w:ascii="Calibri" w:hAnsi="Calibri"/>
              </w:rPr>
              <w:t>5</w:t>
            </w:r>
            <w:r>
              <w:rPr>
                <w:rStyle w:val="Style_2_ch"/>
                <w:rFonts w:ascii="Liberation Serif" w:hAnsi="Liberation Serif"/>
              </w:rPr>
              <w:t xml:space="preserve"> г 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Наличие плана работы образовательной организации на 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>-202</w:t>
            </w:r>
            <w:r>
              <w:rPr>
                <w:rStyle w:val="Style_2_ch"/>
                <w:rFonts w:ascii="Calibri" w:hAnsi="Calibri"/>
              </w:rPr>
              <w:t>5</w:t>
            </w:r>
            <w:r>
              <w:rPr>
                <w:rStyle w:val="Style_2_ch"/>
                <w:rFonts w:ascii="Liberation Serif" w:hAnsi="Liberation Serif"/>
              </w:rPr>
              <w:t xml:space="preserve"> учебный год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pStyle w:val="Style_4"/>
              <w:widowControl w:val="0"/>
              <w:tabs>
                <w:tab w:leader="none" w:pos="262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47000000">
            <w:pPr>
              <w:pStyle w:val="Style_4"/>
              <w:widowControl w:val="0"/>
              <w:tabs>
                <w:tab w:leader="none" w:pos="262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когда и кем утвержден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Плана работы</w:t>
            </w:r>
            <w:r>
              <w:rPr>
                <w:rStyle w:val="Style_2_ch"/>
                <w:rFonts w:ascii="Calibri" w:hAnsi="Calibri"/>
              </w:rPr>
              <w:t xml:space="preserve"> ОУ</w:t>
            </w:r>
            <w:r>
              <w:rPr>
                <w:rStyle w:val="Style_2_ch"/>
                <w:rFonts w:ascii="Liberation Serif" w:hAnsi="Liberation Serif"/>
              </w:rPr>
              <w:t xml:space="preserve"> на 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>-202</w:t>
            </w:r>
            <w:r>
              <w:rPr>
                <w:rStyle w:val="Style_2_ch"/>
                <w:rFonts w:ascii="Calibri" w:hAnsi="Calibri"/>
              </w:rPr>
              <w:t>5</w:t>
            </w:r>
            <w:r>
              <w:rPr>
                <w:rStyle w:val="Style_2_ch"/>
                <w:rFonts w:ascii="Liberation Serif" w:hAnsi="Liberation Serif"/>
              </w:rPr>
              <w:t xml:space="preserve"> уч.г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объектов (территорий) образовательной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4"/>
              <w:widowControl w:val="0"/>
              <w:numPr>
                <w:numId w:val="2"/>
              </w:numPr>
              <w:tabs>
                <w:tab w:leader="none" w:pos="262" w:val="left"/>
              </w:tabs>
              <w:ind w:firstLine="102" w:left="-102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всего (единиц);</w:t>
            </w:r>
          </w:p>
          <w:p w14:paraId="4C000000">
            <w:pPr>
              <w:pStyle w:val="Style_4"/>
              <w:widowControl w:val="0"/>
              <w:numPr>
                <w:numId w:val="2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том числе с круглосуточным пребыванием людей (единиц) (спальный корпус, общежитие)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</w:t>
            </w:r>
          </w:p>
          <w:p w14:paraId="4E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Спальный корпус</w:t>
            </w:r>
          </w:p>
        </w:tc>
      </w:tr>
      <w:tr>
        <w:trPr>
          <w:trHeight w:hRule="atLeast" w:val="1966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Условия работы образовательной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4"/>
              <w:widowControl w:val="0"/>
              <w:numPr>
                <w:ilvl w:val="1"/>
                <w:numId w:val="3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одну или в две смены (указать);</w:t>
            </w:r>
          </w:p>
          <w:p w14:paraId="52000000">
            <w:pPr>
              <w:pStyle w:val="Style_4"/>
              <w:widowControl w:val="0"/>
              <w:numPr>
                <w:ilvl w:val="1"/>
                <w:numId w:val="3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первую смену обучаются:</w:t>
            </w:r>
          </w:p>
          <w:p w14:paraId="53000000">
            <w:pPr>
              <w:pStyle w:val="Style_4"/>
              <w:widowControl w:val="0"/>
              <w:tabs>
                <w:tab w:leader="none" w:pos="262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классов;</w:t>
            </w:r>
          </w:p>
          <w:p w14:paraId="54000000">
            <w:pPr>
              <w:pStyle w:val="Style_4"/>
              <w:widowControl w:val="0"/>
              <w:tabs>
                <w:tab w:leader="none" w:pos="262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обучающихся в них;</w:t>
            </w:r>
          </w:p>
          <w:p w14:paraId="55000000">
            <w:pPr>
              <w:pStyle w:val="Style_4"/>
              <w:widowControl w:val="0"/>
              <w:numPr>
                <w:ilvl w:val="1"/>
                <w:numId w:val="3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 вторую смену обучаются:</w:t>
            </w:r>
          </w:p>
          <w:p w14:paraId="56000000">
            <w:pPr>
              <w:pStyle w:val="Style_4"/>
              <w:widowControl w:val="0"/>
              <w:tabs>
                <w:tab w:leader="none" w:pos="262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классов;</w:t>
            </w:r>
          </w:p>
          <w:p w14:paraId="57000000">
            <w:pPr>
              <w:pStyle w:val="Style_4"/>
              <w:widowControl w:val="0"/>
              <w:tabs>
                <w:tab w:leader="none" w:pos="262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обучающихся в них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одну смену</w:t>
            </w:r>
          </w:p>
          <w:p w14:paraId="59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1-9 классы, на </w:t>
            </w:r>
            <w:r>
              <w:rPr>
                <w:rStyle w:val="Style_2_ch"/>
                <w:rFonts w:ascii="Calibri" w:hAnsi="Calibri"/>
              </w:rPr>
              <w:t>08</w:t>
            </w:r>
            <w:r>
              <w:rPr>
                <w:rStyle w:val="Style_2_ch"/>
                <w:rFonts w:ascii="Liberation Serif" w:hAnsi="Liberation Serif"/>
              </w:rPr>
              <w:t>.0</w:t>
            </w:r>
            <w:r>
              <w:rPr>
                <w:rStyle w:val="Style_2_ch"/>
                <w:rFonts w:ascii="Calibri" w:hAnsi="Calibri"/>
              </w:rPr>
              <w:t>8</w:t>
            </w:r>
            <w:r>
              <w:rPr>
                <w:rStyle w:val="Style_2_ch"/>
                <w:rFonts w:ascii="Liberation Serif" w:hAnsi="Liberation Serif"/>
              </w:rPr>
              <w:t>.202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 xml:space="preserve">  - 64 ч (в ОУ – 54 ч)</w:t>
            </w:r>
          </w:p>
        </w:tc>
      </w:tr>
      <w:tr>
        <w:trPr>
          <w:trHeight w:hRule="atLeast" w:val="3023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Численность обучающихся (воспитанников) в образовательной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pStyle w:val="Style_4"/>
              <w:widowControl w:val="0"/>
              <w:numPr>
                <w:numId w:val="4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проектная допустимая численность обучающихся (человек);</w:t>
            </w:r>
          </w:p>
          <w:p w14:paraId="5D000000">
            <w:pPr>
              <w:pStyle w:val="Style_4"/>
              <w:widowControl w:val="0"/>
              <w:numPr>
                <w:numId w:val="4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классов по комплектованию;</w:t>
            </w:r>
          </w:p>
          <w:p w14:paraId="5E000000">
            <w:pPr>
              <w:pStyle w:val="Style_4"/>
              <w:widowControl w:val="0"/>
              <w:numPr>
                <w:numId w:val="4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планируемое количество обучающихся на момент проверки (человек);</w:t>
            </w:r>
          </w:p>
          <w:p w14:paraId="5F000000">
            <w:pPr>
              <w:pStyle w:val="Style_4"/>
              <w:widowControl w:val="0"/>
              <w:numPr>
                <w:numId w:val="4"/>
              </w:numPr>
              <w:tabs>
                <w:tab w:leader="none" w:pos="262" w:val="left"/>
              </w:tabs>
              <w:ind w:firstLine="0" w:left="0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том числе с применением дистанционных образовательных технологий (человек);</w:t>
            </w:r>
          </w:p>
          <w:p w14:paraId="60000000">
            <w:pPr>
              <w:pStyle w:val="Style_4"/>
              <w:widowControl w:val="0"/>
              <w:numPr>
                <w:numId w:val="4"/>
              </w:numPr>
              <w:tabs>
                <w:tab w:leader="none" w:pos="262" w:val="left"/>
              </w:tabs>
              <w:ind w:firstLine="0" w:left="0"/>
            </w:pPr>
            <w:r>
              <w:rPr>
                <w:rStyle w:val="Style_2_ch"/>
                <w:rFonts w:ascii="Liberation Serif" w:hAnsi="Liberation Serif"/>
              </w:rPr>
              <w:t xml:space="preserve">наличие превышения допустимой численности обучающихся (указать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на сколько человек)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108</w:t>
            </w:r>
          </w:p>
          <w:p w14:paraId="62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63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</w:t>
            </w:r>
          </w:p>
          <w:p w14:paraId="64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</w:t>
            </w:r>
          </w:p>
          <w:p w14:paraId="65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66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  <w:p w14:paraId="67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68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69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>
        <w:trPr>
          <w:trHeight w:hRule="atLeast" w:val="496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Укомплектованность образовательной организации кадрами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по штатному расписанию:</w:t>
            </w:r>
          </w:p>
          <w:p w14:paraId="6D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администрация;</w:t>
            </w:r>
          </w:p>
          <w:p w14:paraId="6E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учителя;</w:t>
            </w:r>
          </w:p>
          <w:p w14:paraId="6F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воспитатели;</w:t>
            </w:r>
          </w:p>
          <w:p w14:paraId="70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мастера производственного обучения;</w:t>
            </w:r>
          </w:p>
          <w:p w14:paraId="71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научные работники;</w:t>
            </w:r>
          </w:p>
          <w:p w14:paraId="72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медицинские работники;</w:t>
            </w:r>
          </w:p>
          <w:p w14:paraId="73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иные работники;</w:t>
            </w:r>
          </w:p>
          <w:p w14:paraId="74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2) по факту: </w:t>
            </w:r>
          </w:p>
          <w:p w14:paraId="75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администрация;</w:t>
            </w:r>
          </w:p>
          <w:p w14:paraId="76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учителя;</w:t>
            </w:r>
          </w:p>
          <w:p w14:paraId="77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воспитатели;</w:t>
            </w:r>
          </w:p>
          <w:p w14:paraId="78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мастера производственного обучения;</w:t>
            </w:r>
          </w:p>
          <w:p w14:paraId="79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научные работники;</w:t>
            </w:r>
          </w:p>
          <w:p w14:paraId="7A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медицинские работники;</w:t>
            </w:r>
          </w:p>
          <w:p w14:paraId="7B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иные работники;</w:t>
            </w:r>
          </w:p>
          <w:p w14:paraId="7C00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наличие вакансий (указать)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00000">
            <w:pPr>
              <w:pStyle w:val="Style_4"/>
              <w:widowControl w:val="0"/>
              <w:ind/>
            </w:pPr>
          </w:p>
          <w:p w14:paraId="7E000000">
            <w:pPr>
              <w:pStyle w:val="Style_4"/>
              <w:widowControl w:val="0"/>
              <w:ind/>
            </w:pPr>
            <w:r>
              <w:t>5,5 ст</w:t>
            </w:r>
          </w:p>
          <w:p w14:paraId="7F000000">
            <w:pPr>
              <w:pStyle w:val="Style_4"/>
              <w:widowControl w:val="0"/>
              <w:ind/>
            </w:pPr>
            <w:r>
              <w:t>23,72 ст</w:t>
            </w:r>
          </w:p>
          <w:p w14:paraId="80000000">
            <w:pPr>
              <w:pStyle w:val="Style_4"/>
              <w:widowControl w:val="0"/>
              <w:ind/>
            </w:pPr>
            <w:r>
              <w:t>6,06 ст</w:t>
            </w:r>
          </w:p>
          <w:p w14:paraId="81000000">
            <w:pPr>
              <w:pStyle w:val="Style_4"/>
              <w:widowControl w:val="0"/>
              <w:ind/>
            </w:pPr>
            <w:r>
              <w:t>0</w:t>
            </w:r>
          </w:p>
          <w:p w14:paraId="82000000">
            <w:pPr>
              <w:pStyle w:val="Style_4"/>
              <w:widowControl w:val="0"/>
              <w:ind/>
            </w:pPr>
            <w:r>
              <w:t>0</w:t>
            </w:r>
          </w:p>
          <w:p w14:paraId="83000000">
            <w:pPr>
              <w:pStyle w:val="Style_4"/>
              <w:widowControl w:val="0"/>
              <w:ind/>
            </w:pPr>
            <w:r>
              <w:t>1,56 ст</w:t>
            </w:r>
          </w:p>
          <w:p w14:paraId="84000000">
            <w:pPr>
              <w:pStyle w:val="Style_4"/>
              <w:widowControl w:val="0"/>
              <w:ind/>
            </w:pPr>
            <w:r>
              <w:t>39,54 ст</w:t>
            </w:r>
          </w:p>
          <w:p w14:paraId="85000000">
            <w:pPr>
              <w:pStyle w:val="Style_4"/>
              <w:widowControl w:val="0"/>
              <w:ind/>
            </w:pPr>
          </w:p>
          <w:p w14:paraId="86000000">
            <w:pPr>
              <w:pStyle w:val="Style_4"/>
              <w:widowControl w:val="0"/>
              <w:ind/>
            </w:pPr>
            <w:r>
              <w:t>5,5 ст</w:t>
            </w:r>
          </w:p>
          <w:p w14:paraId="87000000">
            <w:pPr>
              <w:pStyle w:val="Style_4"/>
              <w:widowControl w:val="0"/>
              <w:ind/>
            </w:pPr>
            <w:r>
              <w:t>23,72 ст</w:t>
            </w:r>
          </w:p>
          <w:p w14:paraId="88000000">
            <w:pPr>
              <w:pStyle w:val="Style_4"/>
              <w:widowControl w:val="0"/>
              <w:ind/>
            </w:pPr>
            <w:r>
              <w:t>6,06 ст</w:t>
            </w:r>
          </w:p>
          <w:p w14:paraId="89000000">
            <w:pPr>
              <w:pStyle w:val="Style_4"/>
              <w:widowControl w:val="0"/>
              <w:ind/>
            </w:pPr>
            <w:r>
              <w:t>0</w:t>
            </w:r>
          </w:p>
          <w:p w14:paraId="8A000000">
            <w:pPr>
              <w:pStyle w:val="Style_4"/>
              <w:widowControl w:val="0"/>
              <w:ind/>
            </w:pPr>
            <w:r>
              <w:t>0</w:t>
            </w:r>
          </w:p>
          <w:p w14:paraId="8B000000">
            <w:pPr>
              <w:pStyle w:val="Style_4"/>
              <w:widowControl w:val="0"/>
              <w:ind/>
            </w:pPr>
            <w:r>
              <w:t>1,56 ст</w:t>
            </w:r>
          </w:p>
          <w:p w14:paraId="8C000000">
            <w:pPr>
              <w:pStyle w:val="Style_4"/>
              <w:widowControl w:val="0"/>
              <w:ind/>
            </w:pPr>
            <w:r>
              <w:t>39,54 ст</w:t>
            </w:r>
          </w:p>
          <w:p w14:paraId="8D000000">
            <w:pPr>
              <w:pStyle w:val="Style_4"/>
              <w:widowControl w:val="0"/>
              <w:ind/>
            </w:pPr>
          </w:p>
        </w:tc>
      </w:tr>
      <w:tr>
        <w:trPr>
          <w:trHeight w:hRule="atLeast" w:val="2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13.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2. Материально-техническая база образовательной организации и оснащенность образовательного процесса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Готовность (оборудование, ремонт) систем:</w:t>
            </w:r>
          </w:p>
          <w:p w14:paraId="92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1) канализации; </w:t>
            </w:r>
          </w:p>
          <w:p w14:paraId="93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отопления;</w:t>
            </w:r>
          </w:p>
          <w:p w14:paraId="94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водоснабжения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акты технического контроля (указать реквизиты)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97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98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Акт от </w:t>
            </w:r>
            <w:r>
              <w:rPr>
                <w:rStyle w:val="Style_2_ch"/>
                <w:rFonts w:ascii="Calibri" w:hAnsi="Calibri"/>
              </w:rPr>
              <w:t>08.08</w:t>
            </w:r>
            <w:r>
              <w:rPr>
                <w:rStyle w:val="Style_2_ch"/>
                <w:rFonts w:ascii="Liberation Serif" w:hAnsi="Liberation Serif"/>
              </w:rPr>
              <w:t>.202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 xml:space="preserve"> г</w:t>
            </w:r>
          </w:p>
          <w:p w14:paraId="99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Акт </w:t>
            </w:r>
            <w:r>
              <w:rPr>
                <w:rStyle w:val="Style_2_ch"/>
                <w:rFonts w:ascii="Liberation Serif" w:hAnsi="Liberation Serif"/>
              </w:rPr>
              <w:t xml:space="preserve">от </w:t>
            </w:r>
            <w:r>
              <w:rPr>
                <w:rStyle w:val="Style_2_ch"/>
                <w:rFonts w:ascii="Calibri" w:hAnsi="Calibri"/>
              </w:rPr>
              <w:t>08.08</w:t>
            </w:r>
            <w:r>
              <w:rPr>
                <w:rStyle w:val="Style_2_ch"/>
                <w:rFonts w:ascii="Liberation Serif" w:hAnsi="Liberation Serif"/>
              </w:rPr>
              <w:t>.202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 xml:space="preserve"> г</w:t>
            </w:r>
          </w:p>
          <w:p w14:paraId="9A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Акт </w:t>
            </w:r>
            <w:r>
              <w:rPr>
                <w:rStyle w:val="Style_2_ch"/>
                <w:rFonts w:ascii="Liberation Serif" w:hAnsi="Liberation Serif"/>
              </w:rPr>
              <w:t xml:space="preserve">от </w:t>
            </w:r>
            <w:r>
              <w:rPr>
                <w:rStyle w:val="Style_2_ch"/>
                <w:rFonts w:ascii="Calibri" w:hAnsi="Calibri"/>
              </w:rPr>
              <w:t>08.08</w:t>
            </w:r>
            <w:r>
              <w:rPr>
                <w:rStyle w:val="Style_2_ch"/>
                <w:rFonts w:ascii="Liberation Serif" w:hAnsi="Liberation Serif"/>
              </w:rPr>
              <w:t>.202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 xml:space="preserve"> г</w:t>
            </w:r>
            <w:r>
              <w:rPr>
                <w:rStyle w:val="Style_2_ch"/>
                <w:rFonts w:ascii="Liberation Serif" w:hAnsi="Liberation Serif"/>
              </w:rPr>
              <w:t xml:space="preserve"> г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Оснащенность ученической мебелью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в соответствии с нормами и ростовыми группами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соответствует/не соответствует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соответствует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Обеспеченность учебниками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в соответствии с требованиями стандартов (в процентах)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1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перечислить учебные предметы,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не обеспеченные в полном объеме учебниками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2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</w:p>
        </w:tc>
      </w:tr>
      <w:tr>
        <w:trPr>
          <w:trHeight w:hRule="atLeast" w:val="524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4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Оснащенность мастерских </w:t>
            </w:r>
            <w:r>
              <w:rPr>
                <w:rStyle w:val="Style_2_ch"/>
                <w:rFonts w:ascii="Liberation Serif" w:hAnsi="Liberation Serif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в соответствии с требованиями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соответствуют/не соответствуют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6000000">
            <w:pPr>
              <w:pStyle w:val="Style_4"/>
              <w:widowControl w:val="0"/>
              <w:ind/>
            </w:pPr>
            <w:r>
              <w:rPr>
                <w:rStyle w:val="Style_2_ch"/>
                <w:rFonts w:ascii="Calibri" w:hAnsi="Calibri"/>
              </w:rPr>
              <w:t>95</w:t>
            </w:r>
            <w:r>
              <w:rPr>
                <w:rStyle w:val="Style_2_ch"/>
                <w:rFonts w:ascii="Liberation Serif" w:hAnsi="Liberation Serif"/>
              </w:rPr>
              <w:t>% (потребность в инструментах, материалах)</w:t>
            </w:r>
          </w:p>
        </w:tc>
      </w:tr>
      <w:tr>
        <w:trPr>
          <w:trHeight w:hRule="atLeast" w:val="21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18.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3. Материально-техническая база для занятий физической культурой и спортом в образовательной организации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A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и готовность физкультурного/спортивного зала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C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Акт от </w:t>
            </w:r>
            <w:r>
              <w:rPr>
                <w:rStyle w:val="Style_2_ch"/>
                <w:rFonts w:ascii="Calibri" w:hAnsi="Calibri"/>
              </w:rPr>
              <w:t>08.08</w:t>
            </w:r>
            <w:r>
              <w:rPr>
                <w:rStyle w:val="Style_2_ch"/>
                <w:rFonts w:ascii="Liberation Serif" w:hAnsi="Liberation Serif"/>
              </w:rPr>
              <w:t>.202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 xml:space="preserve"> г 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Наличие спортивного оборудования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и инвентаря, состояние оборудования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и инвентаря, сертификаты соответствия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 на использование в образовательном процессе спортивного оборудования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 сертификатов соответствия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Акт от </w:t>
            </w:r>
            <w:r>
              <w:rPr>
                <w:rStyle w:val="Style_2_ch"/>
                <w:rFonts w:ascii="Calibri" w:hAnsi="Calibri"/>
              </w:rPr>
              <w:t>08.08</w:t>
            </w:r>
            <w:r>
              <w:rPr>
                <w:rStyle w:val="Style_2_ch"/>
                <w:rFonts w:ascii="Liberation Serif" w:hAnsi="Liberation Serif"/>
              </w:rPr>
              <w:t>.202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 xml:space="preserve"> г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2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 и состояние стадиона/спортивной площадки 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3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отсутствует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испытаний спортивного оборудования на стадионах, спортивных площадках, спортивных/физкультурных залах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 актов испытаний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8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Акт </w:t>
            </w:r>
            <w:r>
              <w:rPr>
                <w:rStyle w:val="Style_2_ch"/>
                <w:rFonts w:ascii="Liberation Serif" w:hAnsi="Liberation Serif"/>
              </w:rPr>
              <w:t xml:space="preserve">от </w:t>
            </w:r>
            <w:r>
              <w:rPr>
                <w:rStyle w:val="Style_2_ch"/>
                <w:rFonts w:ascii="Calibri" w:hAnsi="Calibri"/>
              </w:rPr>
              <w:t>08.08</w:t>
            </w:r>
            <w:r>
              <w:rPr>
                <w:rStyle w:val="Style_2_ch"/>
                <w:rFonts w:ascii="Liberation Serif" w:hAnsi="Liberation Serif"/>
              </w:rPr>
              <w:t>.202</w:t>
            </w:r>
            <w:r>
              <w:rPr>
                <w:rStyle w:val="Style_2_ch"/>
                <w:rFonts w:ascii="Calibri" w:hAnsi="Calibri"/>
              </w:rPr>
              <w:t>4</w:t>
            </w:r>
            <w:r>
              <w:rPr>
                <w:rStyle w:val="Style_2_ch"/>
                <w:rFonts w:ascii="Liberation Serif" w:hAnsi="Liberation Serif"/>
              </w:rPr>
              <w:t xml:space="preserve"> г</w:t>
            </w:r>
          </w:p>
        </w:tc>
      </w:tr>
      <w:tr>
        <w:trPr>
          <w:trHeight w:hRule="atLeast" w:val="255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9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23.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A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4. Пожарная безопасность образовательной организации</w:t>
            </w:r>
          </w:p>
        </w:tc>
      </w:tr>
      <w:tr>
        <w:trPr>
          <w:trHeight w:hRule="atLeast" w:val="236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C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Наличие предписаний органов надзорной деятельности Главного управления Министерства Российской Федерации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</w:rPr>
              <w:t xml:space="preserve">по делам гражданской обороны, чрезвычайным ситуациям </w:t>
            </w:r>
            <w:r>
              <w:rPr>
                <w:rStyle w:val="Style_2_ch"/>
                <w:rFonts w:ascii="Liberation Serif" w:hAnsi="Liberation Serif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и ликвидации последствий стихийных бедствий по Свердловской области (далее – ГУ МЧС России </w:t>
            </w:r>
            <w:r>
              <w:rPr>
                <w:rStyle w:val="Style_2_ch"/>
                <w:rFonts w:ascii="Liberation Serif" w:hAnsi="Liberation Serif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Свердловской области)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D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предписание/акт (указать реквизиты)</w:t>
            </w:r>
          </w:p>
          <w:p w14:paraId="BE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количество неустраненных нарушений;</w:t>
            </w:r>
          </w:p>
          <w:p w14:paraId="BF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количество неустраненных нарушений, срок устранения которых истек;</w:t>
            </w:r>
          </w:p>
          <w:p w14:paraId="C0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4) наличие плана устранения нарушений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с указанием сроков устранения (каким документом утвержден);</w:t>
            </w:r>
          </w:p>
          <w:p w14:paraId="C1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5) отчеты об устранении нарушений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отсутствуют</w:t>
            </w:r>
          </w:p>
        </w:tc>
      </w:tr>
      <w:tr>
        <w:trPr>
          <w:trHeight w:hRule="atLeast" w:val="7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 ответственных лиц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пожарной безопасности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5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6000000">
            <w:pPr>
              <w:pStyle w:val="Style_4"/>
              <w:widowControl w:val="0"/>
              <w:ind/>
            </w:pPr>
            <w:r>
              <w:t>Приказ от 23.01.2023 № 30/1</w:t>
            </w:r>
          </w:p>
        </w:tc>
      </w:tr>
      <w:tr>
        <w:trPr>
          <w:trHeight w:hRule="atLeast" w:val="7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правилам пожарной безопасности (далее – ППБ)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pStyle w:val="Style_4"/>
              <w:widowControl w:val="0"/>
              <w:ind/>
            </w:pPr>
            <w:r>
              <w:t>1) обучение руководителя образовательной организации пожарному минимуму (наличие документа, указать реквизиты);</w:t>
            </w:r>
          </w:p>
          <w:p w14:paraId="CA000000">
            <w:pPr>
              <w:pStyle w:val="Style_4"/>
              <w:widowControl w:val="0"/>
              <w:ind/>
            </w:pPr>
            <w:r>
              <w:t>2) наличие обученного ответственного</w:t>
            </w:r>
            <w:r>
              <w:rPr>
                <w:rStyle w:val="Style_2_ch"/>
                <w:sz w:val="28"/>
              </w:rPr>
              <w:br/>
            </w:r>
            <w:r>
              <w:t>в образовательной организации;</w:t>
            </w:r>
          </w:p>
          <w:p w14:paraId="CB000000">
            <w:pPr>
              <w:pStyle w:val="Style_4"/>
              <w:widowControl w:val="0"/>
              <w:ind/>
            </w:pPr>
            <w:r>
              <w:t>3) обучение сотрудников ППБ;</w:t>
            </w:r>
          </w:p>
          <w:p w14:paraId="CC000000">
            <w:pPr>
              <w:pStyle w:val="Style_4"/>
              <w:widowControl w:val="0"/>
              <w:ind/>
            </w:pPr>
            <w:r>
              <w:t>4) обучение обучающихся ППБ;</w:t>
            </w:r>
          </w:p>
          <w:p w14:paraId="CD000000">
            <w:pPr>
              <w:pStyle w:val="Style_4"/>
              <w:widowControl w:val="0"/>
              <w:ind/>
            </w:pPr>
            <w:r>
              <w:t>5) эвакуационные учения с обучающимися (взаимодействие с органами территориального отделения Государственной противопожарной службы Российской Федерации, периодичность проведения учений)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pStyle w:val="Style_4"/>
              <w:widowControl w:val="0"/>
              <w:ind/>
              <w:jc w:val="both"/>
            </w:pPr>
            <w:r>
              <w:t xml:space="preserve">директор Южакова Ю.Г. прошла обучение в АНО ДПО «Прикамский институт безопасности», удостоверение № ПЗ-21-03-11/01/9  от 11.03.2021 г. </w:t>
            </w:r>
          </w:p>
          <w:p w14:paraId="CF000000">
            <w:pPr>
              <w:pStyle w:val="Style_4"/>
              <w:widowControl w:val="0"/>
              <w:ind/>
              <w:jc w:val="both"/>
            </w:pPr>
            <w:r>
              <w:t>- прошли обучение в АНО ДПО «Прикамский институт безопасности»:</w:t>
            </w:r>
          </w:p>
          <w:p w14:paraId="D0000000">
            <w:pPr>
              <w:pStyle w:val="Style_4"/>
              <w:widowControl w:val="0"/>
              <w:ind/>
              <w:jc w:val="both"/>
            </w:pPr>
            <w:r>
              <w:t>-заместитель директора Кейль Т.Г. (уд. № ПЗ-21-03-11/01/3  от 11.03.2021 г. ),</w:t>
            </w:r>
          </w:p>
          <w:p w14:paraId="D1000000">
            <w:pPr>
              <w:pStyle w:val="Style_4"/>
              <w:widowControl w:val="0"/>
              <w:ind/>
              <w:jc w:val="both"/>
            </w:pPr>
            <w:r>
              <w:t>- зав. хозяйством Прядеина Т.Д. (уд. № ПЗ-21-03-11/01/4  от 11.03.2021 г. ),</w:t>
            </w:r>
          </w:p>
          <w:p w14:paraId="D2000000">
            <w:pPr>
              <w:pStyle w:val="Style_4"/>
              <w:widowControl w:val="0"/>
              <w:ind/>
              <w:jc w:val="both"/>
            </w:pPr>
            <w:r>
              <w:t>- учитель Ваганов Ю.А. (уд. № ПЗ-21-03-11/01/2  от 11.03.2021 г.),</w:t>
            </w:r>
          </w:p>
          <w:p w14:paraId="D3000000">
            <w:pPr>
              <w:pStyle w:val="Style_4"/>
              <w:widowControl w:val="0"/>
              <w:ind/>
              <w:jc w:val="both"/>
            </w:pPr>
            <w:r>
              <w:t>- учитель, Пономарев Н.А. (уд. № ПЗ-21-03-11/01/5  от 11.03.2021 г. ),</w:t>
            </w:r>
          </w:p>
          <w:p w14:paraId="D4000000">
            <w:pPr>
              <w:pStyle w:val="Style_4"/>
              <w:widowControl w:val="0"/>
              <w:ind/>
              <w:jc w:val="both"/>
            </w:pPr>
            <w:r>
              <w:t>- зав. производством Сосновских Н.Н.  (уд. ПЗ-21-03-11/01/6  от 11.03.2021 г.)</w:t>
            </w:r>
          </w:p>
          <w:p w14:paraId="D5000000">
            <w:pPr>
              <w:pStyle w:val="Style_4"/>
              <w:widowControl w:val="0"/>
              <w:ind/>
              <w:jc w:val="both"/>
            </w:pPr>
            <w:r>
              <w:t xml:space="preserve">    Внеплановая проверка знаний 17.02.2022 протокол № ПЗ-22-02-17/11</w:t>
            </w:r>
          </w:p>
          <w:p w14:paraId="D6000000">
            <w:pPr>
              <w:pStyle w:val="Style_4"/>
              <w:widowControl w:val="0"/>
              <w:ind/>
              <w:jc w:val="both"/>
            </w:pPr>
            <w:r>
              <w:t xml:space="preserve">    Обучение обучающихся ППБ осуществляется на уроках ОБЖ, через инструктажи</w:t>
            </w:r>
          </w:p>
          <w:p w14:paraId="D7000000">
            <w:pPr>
              <w:pStyle w:val="Style_4"/>
              <w:widowControl w:val="0"/>
              <w:ind/>
            </w:pPr>
            <w:r>
              <w:t>Эвакуационные учения осуществляются по графику 1 раз в квартал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Состояние первичных средств пожаротушения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достаточность имеющихся средств;</w:t>
            </w:r>
          </w:p>
          <w:p w14:paraId="DB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наличие журнала учета средств;</w:t>
            </w:r>
          </w:p>
          <w:p w14:paraId="DC00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3) проверка средств на срок годности, при необходимости – их замена 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pStyle w:val="Style_4"/>
              <w:widowControl w:val="0"/>
              <w:ind/>
              <w:jc w:val="both"/>
            </w:pPr>
            <w:r>
              <w:t>достаточное количество</w:t>
            </w:r>
          </w:p>
          <w:p w14:paraId="DE000000">
            <w:pPr>
              <w:pStyle w:val="Style_4"/>
              <w:widowControl w:val="0"/>
              <w:ind/>
              <w:jc w:val="both"/>
            </w:pPr>
            <w:r>
              <w:t>имеется</w:t>
            </w:r>
          </w:p>
          <w:p w14:paraId="DF000000">
            <w:pPr>
              <w:pStyle w:val="Style_4"/>
              <w:widowControl w:val="0"/>
              <w:ind/>
            </w:pPr>
            <w:r>
              <w:t>договор с ИРО ВДПО от 20.01.2023 № 86 на выполнение противопожарных работ – техническое обслуживание ПСП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28.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Состояние автоматической пожарной сигнализации (далее – АПС) и системы оповещения и управления эвакуацией людей при пожаре, их техническое обслуживание и модернизация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и исправность АПС, системы оповещения;</w:t>
            </w:r>
          </w:p>
          <w:p w14:paraId="E3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договор на обслуживание (указать реквизиты);</w:t>
            </w:r>
          </w:p>
          <w:p w14:paraId="E4000000">
            <w:pPr>
              <w:pStyle w:val="Style_4"/>
              <w:widowControl w:val="0"/>
              <w:ind w:right="-35"/>
            </w:pPr>
            <w:r>
              <w:rPr>
                <w:rStyle w:val="Style_2_ch"/>
                <w:rFonts w:ascii="Liberation Serif" w:hAnsi="Liberation Serif"/>
              </w:rPr>
              <w:t>2) наличие дублированного сигнала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 на пульт подразделения пожарной охраны без участия работников объекта и (или) транслирующей этот сигнал организации:</w:t>
            </w:r>
          </w:p>
          <w:p w14:paraId="E5000000">
            <w:pPr>
              <w:pStyle w:val="Style_4"/>
              <w:widowControl w:val="0"/>
              <w:ind w:right="-3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наименование программно-аппаратного комплекса;</w:t>
            </w:r>
          </w:p>
          <w:p w14:paraId="E6000000">
            <w:pPr>
              <w:pStyle w:val="Style_4"/>
              <w:widowControl w:val="0"/>
              <w:ind w:right="-3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договор на обслуживание (указать реквизиты);</w:t>
            </w:r>
          </w:p>
          <w:p w14:paraId="E7000000">
            <w:pPr>
              <w:pStyle w:val="Style_4"/>
              <w:widowControl w:val="0"/>
              <w:ind w:right="-35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наличие иных систем пожарной автоматики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pStyle w:val="Style_4"/>
              <w:widowControl w:val="0"/>
              <w:ind/>
              <w:jc w:val="both"/>
            </w:pPr>
            <w:r>
              <w:t>АПС имеется, замена осуществлена в 2019 году</w:t>
            </w:r>
          </w:p>
          <w:p w14:paraId="E9000000">
            <w:pPr>
              <w:pStyle w:val="Style_4"/>
              <w:widowControl w:val="0"/>
              <w:ind/>
              <w:jc w:val="both"/>
            </w:pPr>
          </w:p>
          <w:p w14:paraId="EA000000">
            <w:pPr>
              <w:pStyle w:val="Style_4"/>
              <w:widowControl w:val="0"/>
              <w:ind/>
              <w:jc w:val="both"/>
            </w:pPr>
            <w:r>
              <w:t>Техническое обслуживание АПС  ООО «Джеб-СБ» по договору № 66/24-ПС от 22.01.2024</w:t>
            </w:r>
          </w:p>
          <w:p w14:paraId="EB000000">
            <w:pPr>
              <w:pStyle w:val="Style_4"/>
              <w:widowControl w:val="0"/>
              <w:ind/>
              <w:jc w:val="both"/>
            </w:pPr>
          </w:p>
          <w:p w14:paraId="EC000000">
            <w:pPr>
              <w:pStyle w:val="Style_4"/>
              <w:widowControl w:val="0"/>
              <w:ind/>
              <w:jc w:val="both"/>
            </w:pPr>
            <w:r>
              <w:t>ПАК «Тандем 2М», ввод в эксплуатацию март 2015 г</w:t>
            </w:r>
          </w:p>
          <w:p w14:paraId="ED000000">
            <w:pPr>
              <w:pStyle w:val="Style_4"/>
              <w:widowControl w:val="0"/>
              <w:ind/>
              <w:jc w:val="both"/>
            </w:pPr>
          </w:p>
          <w:p w14:paraId="EE000000">
            <w:pPr>
              <w:pStyle w:val="Style_4"/>
              <w:widowControl w:val="0"/>
              <w:ind/>
              <w:jc w:val="both"/>
            </w:pPr>
          </w:p>
          <w:p w14:paraId="EF000000">
            <w:pPr>
              <w:pStyle w:val="Style_4"/>
              <w:widowControl w:val="0"/>
              <w:ind/>
              <w:jc w:val="both"/>
            </w:pPr>
          </w:p>
          <w:p w14:paraId="F0000000">
            <w:pPr>
              <w:pStyle w:val="Style_4"/>
              <w:widowControl w:val="0"/>
              <w:ind/>
              <w:jc w:val="both"/>
            </w:pPr>
            <w:r>
              <w:t>Обслуживание ООО «Актай-Мониторинг» по договору от 22.01.2024 № 404-24-ТМО</w:t>
            </w:r>
          </w:p>
          <w:p w14:paraId="F1000000">
            <w:pPr>
              <w:pStyle w:val="Style_4"/>
              <w:widowControl w:val="0"/>
              <w:ind/>
              <w:jc w:val="both"/>
              <w:rPr>
                <w:rFonts w:ascii="Liberation Serif" w:hAnsi="Liberation Serif"/>
              </w:rPr>
            </w:pPr>
          </w:p>
        </w:tc>
      </w:tr>
      <w:tr>
        <w:trPr>
          <w:trHeight w:hRule="atLeast" w:val="896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Состояние путей эвакуации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 путей эвакуации требованиям пожарной безопасности (да/нет)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00000">
            <w:pPr>
              <w:pStyle w:val="Style_4"/>
              <w:widowControl w:val="0"/>
              <w:ind/>
            </w:pPr>
            <w:r>
              <w:t>соответствуют</w:t>
            </w:r>
          </w:p>
          <w:p w14:paraId="F6000000">
            <w:pPr>
              <w:pStyle w:val="Style_4"/>
              <w:widowControl w:val="0"/>
              <w:ind/>
            </w:pPr>
            <w:r>
              <w:t>журнал контроля за состоянием путей эвакуации</w:t>
            </w:r>
          </w:p>
        </w:tc>
      </w:tr>
      <w:tr>
        <w:trPr>
          <w:trHeight w:hRule="atLeast" w:val="554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Соответствие электроустановок зданий требованиям пожарной безопасности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да/нет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00000">
            <w:pPr>
              <w:pStyle w:val="Style_4"/>
              <w:widowControl w:val="0"/>
              <w:ind/>
            </w:pPr>
            <w:r>
              <w:t>соответствуют нормам и правилам ПУЭ и ПТЭЭП,</w:t>
            </w:r>
          </w:p>
          <w:p w14:paraId="FB000000">
            <w:pPr>
              <w:pStyle w:val="Style_4"/>
              <w:widowControl w:val="0"/>
              <w:ind/>
            </w:pPr>
            <w:r>
              <w:t>технический отчет от 21.12.2023</w:t>
            </w:r>
          </w:p>
          <w:p w14:paraId="FC000000">
            <w:pPr>
              <w:pStyle w:val="Style_4"/>
              <w:widowControl w:val="0"/>
              <w:ind/>
            </w:pPr>
            <w:r>
              <w:t xml:space="preserve"> ООО «Стройинвестпроект» г. Ирбит</w:t>
            </w:r>
          </w:p>
        </w:tc>
      </w:tr>
      <w:tr>
        <w:trPr>
          <w:trHeight w:hRule="atLeast" w:val="56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0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Наличие, состояние и готовность противопожарного водоснабжения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0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внутреннее;</w:t>
            </w:r>
          </w:p>
          <w:p w14:paraId="0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наружное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10000">
            <w:pPr>
              <w:pStyle w:val="Style_4"/>
              <w:widowControl w:val="0"/>
              <w:ind/>
              <w:jc w:val="both"/>
            </w:pPr>
            <w:r>
              <w:t>отсутствует</w:t>
            </w:r>
          </w:p>
          <w:p w14:paraId="02010000">
            <w:pPr>
              <w:pStyle w:val="Style_4"/>
              <w:widowControl w:val="0"/>
              <w:ind/>
              <w:jc w:val="both"/>
            </w:pPr>
            <w:r>
              <w:t>пожарный водоем в исправном состоянии, имеется подъезд, знак ПБ</w:t>
            </w:r>
          </w:p>
        </w:tc>
      </w:tr>
      <w:tr>
        <w:trPr>
          <w:trHeight w:hRule="atLeast" w:val="1123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декларации пожарной безопасности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декларация зарегистрирована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в территориальном органе Государственной противопожарной службы (указать реквизиты)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10000">
            <w:pPr>
              <w:pStyle w:val="Style_4"/>
              <w:widowControl w:val="0"/>
              <w:ind/>
            </w:pPr>
            <w:r>
              <w:t>рег. № 65218878001-ТО-310 от 21.12.2018</w:t>
            </w:r>
          </w:p>
        </w:tc>
      </w:tr>
      <w:tr>
        <w:trPr>
          <w:trHeight w:hRule="atLeast" w:val="341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33.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5. Санитарно-гигиенические и медицинские мероприятия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Наличие предписаний органов Федеральной службы по надзору </w:t>
            </w:r>
            <w:r>
              <w:rPr>
                <w:rStyle w:val="Style_2_ch"/>
                <w:rFonts w:ascii="Liberation Serif" w:hAnsi="Liberation Serif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в сфере защиты прав потребителей </w:t>
            </w:r>
            <w:r>
              <w:rPr>
                <w:rStyle w:val="Style_2_ch"/>
                <w:rFonts w:ascii="Liberation Serif" w:hAnsi="Liberation Serif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и благополучия человека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Свердловской области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предписание/акт (указать реквизиты)</w:t>
            </w:r>
          </w:p>
          <w:p w14:paraId="0C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количество неустраненных нарушений;</w:t>
            </w:r>
          </w:p>
          <w:p w14:paraId="0D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количество неустраненных нарушений, срок устранения которых истек;</w:t>
            </w:r>
          </w:p>
          <w:p w14:paraId="0E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4) наличие плана устранения нарушений </w:t>
            </w:r>
          </w:p>
          <w:p w14:paraId="0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указанием сроков устранения (каким документом утвержден);</w:t>
            </w:r>
          </w:p>
          <w:p w14:paraId="1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5) отчеты об устранении нарушений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>
        <w:trPr>
          <w:trHeight w:hRule="atLeast" w:val="78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профессиональной гигиенической подготовки и аттестации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обучение руководителя образовательной организации (наличие документа, указать реквизиты);</w:t>
            </w:r>
          </w:p>
          <w:p w14:paraId="15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2) наличие обученного ответственного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в образовательной организации;</w:t>
            </w:r>
          </w:p>
          <w:p w14:paraId="16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обучение сотрудников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10000">
            <w:pPr>
              <w:pStyle w:val="Style_4"/>
              <w:widowControl w:val="0"/>
              <w:ind/>
            </w:pPr>
            <w:r>
              <w:t>сотрудники обучены 100% от необходимого количества</w:t>
            </w:r>
          </w:p>
        </w:tc>
      </w:tr>
      <w:tr>
        <w:trPr>
          <w:trHeight w:hRule="atLeast" w:val="78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Организация питания обучающихся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1) наличие пищеблока (столовая, буфет), если иное – указать; </w:t>
            </w:r>
          </w:p>
          <w:p w14:paraId="1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оснащенность пищеблока оборудованием и столовой мебелью;</w:t>
            </w:r>
          </w:p>
          <w:p w14:paraId="1C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3) акты технического контроля соответствия технологического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и холодильного оборудования паспортным характеристикам (указать реквизиты); </w:t>
            </w:r>
          </w:p>
          <w:p w14:paraId="1D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организация горячего питания:</w:t>
            </w:r>
          </w:p>
          <w:p w14:paraId="1E010000">
            <w:pPr>
              <w:pStyle w:val="Style_4"/>
            </w:pPr>
            <w:r>
              <w:rPr>
                <w:rStyle w:val="Style_2_ch"/>
                <w:rFonts w:ascii="Liberation Serif" w:hAnsi="Liberation Serif"/>
              </w:rPr>
              <w:t xml:space="preserve">за счет собственной столовой, договор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на оказание услуги питания (указать реквизиты);</w:t>
            </w:r>
          </w:p>
          <w:p w14:paraId="1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договоры на поставку продуктов питания (указать реквизиты);</w:t>
            </w:r>
          </w:p>
          <w:p w14:paraId="2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5) планируемый охват обучающихся горячим питанием (количество и процент от общего количества обучающихся);</w:t>
            </w:r>
          </w:p>
          <w:p w14:paraId="21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6) паспортизация пищеблока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Столовая</w:t>
            </w:r>
          </w:p>
          <w:p w14:paraId="23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4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5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Оснащен в соответствии с требованиями</w:t>
            </w:r>
          </w:p>
          <w:p w14:paraId="26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7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8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Акт от 08.08.2024</w:t>
            </w:r>
          </w:p>
          <w:p w14:paraId="29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A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Питание в собственной столовой штатными работниками</w:t>
            </w:r>
          </w:p>
          <w:p w14:paraId="2C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D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E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100% (кроме обучающихся на дому)</w:t>
            </w:r>
          </w:p>
          <w:p w14:paraId="2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3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31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3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Паспорт имеется</w:t>
            </w:r>
          </w:p>
        </w:tc>
      </w:tr>
      <w:tr>
        <w:trPr>
          <w:trHeight w:hRule="atLeast" w:val="1038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Проведение медицинского осмотра сотрудников образовательной организации в соответствии </w:t>
            </w:r>
          </w:p>
          <w:p w14:paraId="35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 установленным графиком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наличие/отсутствие, указать даты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10000">
            <w:pPr>
              <w:pStyle w:val="Style_4"/>
              <w:widowControl w:val="0"/>
              <w:ind/>
              <w:jc w:val="center"/>
            </w:pPr>
            <w:r>
              <w:rPr>
                <w:rStyle w:val="Style_2_ch"/>
                <w:rFonts w:ascii="Liberation Serif" w:hAnsi="Liberation Serif"/>
              </w:rPr>
              <w:t>Проводится в соответствие с графиком</w:t>
            </w:r>
          </w:p>
          <w:p w14:paraId="38010000">
            <w:pPr>
              <w:pStyle w:val="Style_4"/>
              <w:widowControl w:val="0"/>
              <w:ind/>
              <w:jc w:val="both"/>
            </w:pPr>
            <w:r>
              <w:t xml:space="preserve">- договор с ЧУЗ «КБ «РЖД-Медицина» г. Екатеринбург» 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Наличие установки фильтров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и ультрафиолетовых облучателей для очистки и обеззараживания воды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C010000">
            <w:pPr>
              <w:pStyle w:val="Style_4"/>
              <w:widowControl w:val="0"/>
              <w:ind/>
              <w:jc w:val="center"/>
            </w:pPr>
            <w:r>
              <w:t>УФО установлены в питьевых фонтанчиках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Обследование технического состояния вентиляции образовательной организации с инструментальными измерениями объемов вытяжки воздуха (для общеобразовательных организаций) 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10000">
            <w:pPr>
              <w:pStyle w:val="Style_4"/>
              <w:widowControl w:val="0"/>
              <w:ind/>
              <w:jc w:val="center"/>
            </w:pPr>
            <w:r>
              <w:t>Акт № 61 от 18.12.2020 ВДПО</w:t>
            </w:r>
          </w:p>
        </w:tc>
      </w:tr>
      <w:tr>
        <w:trPr>
          <w:trHeight w:hRule="atLeast" w:val="188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Состояние медицинского сопровождения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медицинского кабинета (если иное – указать);</w:t>
            </w:r>
          </w:p>
          <w:p w14:paraId="44010000">
            <w:pPr>
              <w:pStyle w:val="Style_4"/>
            </w:pPr>
            <w:r>
              <w:rPr>
                <w:rStyle w:val="Style_2_ch"/>
                <w:rFonts w:ascii="Liberation Serif" w:hAnsi="Liberation Serif"/>
              </w:rPr>
              <w:t xml:space="preserve">2) лицензия на право медицинской деятельности, договор с поликлиникой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на обслуживание (указать реквизиты);</w:t>
            </w:r>
          </w:p>
          <w:p w14:paraId="45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обеспеченность медицинским персоналом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10000">
            <w:pPr>
              <w:pStyle w:val="Style_4"/>
              <w:widowControl w:val="0"/>
              <w:ind/>
              <w:jc w:val="center"/>
            </w:pPr>
            <w:r>
              <w:t>Медкабинет имеется, персоналом обеспечен</w:t>
            </w:r>
          </w:p>
        </w:tc>
      </w:tr>
      <w:tr>
        <w:trPr>
          <w:trHeight w:hRule="atLeast" w:val="45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Протокол лабораторного исследования качества питьевой воды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по микробиологическим показателям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в соответствии с программой производственного контроля </w:t>
            </w:r>
          </w:p>
          <w:p w14:paraId="49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(при проведении работ на системе водоснабжения необходимо представить данные исследований после проведения этих работ)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10000">
            <w:pPr>
              <w:pStyle w:val="Style_4"/>
              <w:widowControl w:val="0"/>
              <w:ind/>
              <w:jc w:val="center"/>
            </w:pPr>
            <w:r>
              <w:t>Протокол № 04/08369-23 от 10.10.2023</w:t>
            </w:r>
          </w:p>
          <w:p w14:paraId="4C010000">
            <w:pPr>
              <w:pStyle w:val="Style_4"/>
              <w:widowControl w:val="0"/>
              <w:ind/>
              <w:jc w:val="center"/>
            </w:pPr>
            <w:r>
              <w:t>Вода соответствует нормативным требованиям</w:t>
            </w:r>
          </w:p>
        </w:tc>
      </w:tr>
      <w:tr>
        <w:trPr>
          <w:trHeight w:hRule="atLeast" w:val="137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42.</w:t>
            </w:r>
          </w:p>
        </w:tc>
        <w:tc>
          <w:tcPr>
            <w:tcW w:type="dxa" w:w="14399"/>
            <w:gridSpan w:val="3"/>
            <w:tcBorders>
              <w:top w:val="nil"/>
              <w:left w:color="000000" w:sz="4" w:val="single"/>
              <w:bottom w:val="nil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10000">
            <w:pPr>
              <w:pStyle w:val="Style_4"/>
              <w:widowControl w:val="0"/>
              <w:ind/>
              <w:jc w:val="center"/>
            </w:pPr>
            <w:r>
              <w:rPr>
                <w:rStyle w:val="Style_2_ch"/>
                <w:rFonts w:ascii="Liberation Serif" w:hAnsi="Liberation Serif"/>
                <w:b w:val="1"/>
              </w:rPr>
              <w:t xml:space="preserve">Раздел 6. Реализация мер по предупреждению распространения </w:t>
            </w:r>
            <w:r>
              <w:rPr>
                <w:rStyle w:val="Style_2_ch"/>
                <w:rFonts w:ascii="Liberation Serif" w:hAnsi="Liberation Serif"/>
                <w:b w:val="1"/>
              </w:rPr>
              <w:t>COVID</w:t>
            </w:r>
            <w:r>
              <w:rPr>
                <w:rStyle w:val="Style_2_ch"/>
                <w:rFonts w:ascii="Liberation Serif" w:hAnsi="Liberation Serif"/>
                <w:b w:val="1"/>
              </w:rPr>
              <w:t>-19</w:t>
            </w:r>
          </w:p>
        </w:tc>
      </w:tr>
      <w:tr>
        <w:trPr>
          <w:trHeight w:hRule="atLeast" w:val="496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43.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Оборудование образовательной организации по бактерицидному обеззараживанию воздуха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 xml:space="preserve">с использованием оборудования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обеззараживанию воздуха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10000">
            <w:pPr>
              <w:pStyle w:val="Style_4"/>
              <w:widowControl w:val="0"/>
              <w:ind/>
            </w:pPr>
            <w:r>
              <w:t>Имеется необходимое количество рециркуляторов</w:t>
            </w:r>
          </w:p>
        </w:tc>
      </w:tr>
      <w:tr>
        <w:trPr>
          <w:trHeight w:hRule="atLeast" w:val="924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в образовательных организациях за каждым классом закрепления отдельного учебного кабинета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10000">
            <w:pPr>
              <w:pStyle w:val="Style_4"/>
              <w:widowControl w:val="0"/>
              <w:ind/>
              <w:jc w:val="center"/>
            </w:pPr>
            <w:r>
              <w:t>За каждым классом закреплен учебный кабинет</w:t>
            </w:r>
          </w:p>
        </w:tc>
      </w:tr>
      <w:tr>
        <w:trPr>
          <w:trHeight w:hRule="atLeast" w:val="1688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Обеспечение условий для гигиенической обработки рук </w:t>
            </w:r>
            <w:r>
              <w:rPr>
                <w:rStyle w:val="Style_2_ch"/>
                <w:rFonts w:ascii="Liberation Serif" w:hAnsi="Liberation Serif"/>
              </w:rPr>
              <w:br/>
            </w:r>
            <w:r>
              <w:rPr>
                <w:rStyle w:val="Style_2_ch"/>
                <w:rFonts w:ascii="Liberation Serif" w:hAnsi="Liberation Serif"/>
              </w:rPr>
              <w:t>с применением кожных антисептиков (дозаторов) при входе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в образовательную организацию, помещение для приема пищи, санитарные узлы и туалетные комнаты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наличие/отсутствие (2 дозатора на каждую входную группу и 2 дозатора на вход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 в обеденную зону)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10000">
            <w:pPr>
              <w:pStyle w:val="Style_4"/>
              <w:widowControl w:val="0"/>
              <w:ind/>
              <w:jc w:val="both"/>
            </w:pPr>
            <w:r>
              <w:t>Дозаторы с антисептиком установлены при входе в ОУ, в санитарно-бытовых помещениях, около столовой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использования средств индивидуальной защиты органов дыхания (одноразовых масок или многоразовых масок со сменными фильтрами), а также перчаток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10000">
            <w:pPr>
              <w:pStyle w:val="Style_4"/>
              <w:widowControl w:val="0"/>
              <w:ind/>
              <w:jc w:val="center"/>
            </w:pPr>
            <w:r>
              <w:t>Сотрудники обеспечены необходимым количеством СИЗ</w:t>
            </w:r>
          </w:p>
        </w:tc>
      </w:tr>
      <w:tr>
        <w:trPr>
          <w:trHeight w:hRule="atLeast" w:val="1341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Обеспечение режима термометрии, наличие бесконтактных термометров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  <w:p w14:paraId="62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(исходя из численности обучающихся (воспитанников): до 100 человек –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2 штуки; от 100 до 250 человек – 5 штук;</w:t>
            </w:r>
          </w:p>
          <w:p w14:paraId="63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c</w:t>
            </w:r>
            <w:r>
              <w:rPr>
                <w:rStyle w:val="Style_2_ch"/>
                <w:rFonts w:ascii="Liberation Serif" w:hAnsi="Liberation Serif"/>
              </w:rPr>
              <w:t>выше 250 человек – 10 штук)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10000">
            <w:pPr>
              <w:pStyle w:val="Style_4"/>
              <w:widowControl w:val="0"/>
              <w:ind/>
              <w:jc w:val="both"/>
            </w:pPr>
            <w:r>
              <w:t>Бесконтактные термометры имеются в необходимом количестве: 2 - на вахте, по 1 в каждом из 3-х автобусов</w:t>
            </w:r>
          </w:p>
        </w:tc>
      </w:tr>
      <w:tr>
        <w:trPr>
          <w:trHeight w:hRule="atLeast" w:val="95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48.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7. Антитеррористическая защищенность образовательной организации</w:t>
            </w:r>
          </w:p>
        </w:tc>
      </w:tr>
      <w:tr>
        <w:trPr>
          <w:trHeight w:hRule="atLeast" w:val="15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 предписаний органов надзорной деятельности Федеральной службы войск национальной гвардии Российской Федерации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Свердловской области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предписание/акт проверки (указать реквизиты)</w:t>
            </w:r>
          </w:p>
          <w:p w14:paraId="6A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количество неустраненных недостатков;</w:t>
            </w:r>
          </w:p>
          <w:p w14:paraId="6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количество неустраненных недостатков, срок устранения которых истек;</w:t>
            </w:r>
          </w:p>
          <w:p w14:paraId="6C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3) наличие плана устранения недостатков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 с указанием сроков устранения;</w:t>
            </w:r>
          </w:p>
          <w:p w14:paraId="6D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отчеты об устранении недостатков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10000">
            <w:pPr>
              <w:pStyle w:val="Style_4"/>
              <w:widowControl w:val="0"/>
              <w:ind/>
            </w:pPr>
            <w:r>
              <w:t>Отсутствуют</w:t>
            </w:r>
          </w:p>
        </w:tc>
      </w:tr>
      <w:tr>
        <w:trPr>
          <w:trHeight w:hRule="atLeast" w:val="15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Паспорт безопасности образовательной организации (указать категорию опасности объекта (территории))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Паспорт безопасности образовательной организации разработан, согласован </w:t>
            </w:r>
          </w:p>
          <w:p w14:paraId="7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 подразделениях:</w:t>
            </w:r>
          </w:p>
          <w:p w14:paraId="73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Управления Федеральной службы войск национальной гвардии Российской Федерации по Свердловской области (дата);</w:t>
            </w:r>
          </w:p>
          <w:p w14:paraId="74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ГУ МЧС России по Свердловской области (дата);</w:t>
            </w:r>
          </w:p>
          <w:p w14:paraId="75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3) Управления Федеральной службы безопасности Российской Федерации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Свердловской области (дата);</w:t>
            </w:r>
          </w:p>
          <w:p w14:paraId="76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4) Главного управления Министерства внутренних дел Российской Федерации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Свердловской области (дата)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10000">
            <w:pPr>
              <w:pStyle w:val="Style_4"/>
              <w:widowControl w:val="0"/>
              <w:ind/>
            </w:pPr>
            <w:r>
              <w:t>Паспорт безопасности имеется (4 категория опасности объекта), согласован</w:t>
            </w:r>
          </w:p>
          <w:p w14:paraId="78010000">
            <w:pPr>
              <w:pStyle w:val="Style_4"/>
              <w:widowControl w:val="0"/>
              <w:ind/>
            </w:pPr>
          </w:p>
          <w:p w14:paraId="79010000">
            <w:pPr>
              <w:pStyle w:val="Style_4"/>
              <w:widowControl w:val="0"/>
              <w:ind/>
            </w:pPr>
            <w:r>
              <w:t>04.11.2022</w:t>
            </w:r>
          </w:p>
          <w:p w14:paraId="7A010000">
            <w:pPr>
              <w:pStyle w:val="Style_4"/>
              <w:widowControl w:val="0"/>
              <w:ind/>
            </w:pPr>
          </w:p>
          <w:p w14:paraId="7B010000">
            <w:pPr>
              <w:pStyle w:val="Style_4"/>
              <w:widowControl w:val="0"/>
              <w:ind/>
            </w:pPr>
          </w:p>
          <w:p w14:paraId="7C010000">
            <w:pPr>
              <w:pStyle w:val="Style_4"/>
              <w:widowControl w:val="0"/>
              <w:ind/>
            </w:pPr>
          </w:p>
          <w:p w14:paraId="7D010000">
            <w:pPr>
              <w:pStyle w:val="Style_4"/>
              <w:widowControl w:val="0"/>
              <w:ind/>
            </w:pPr>
            <w:r>
              <w:t>02.12.2022</w:t>
            </w:r>
          </w:p>
          <w:p w14:paraId="7E010000">
            <w:pPr>
              <w:pStyle w:val="Style_4"/>
              <w:widowControl w:val="0"/>
              <w:ind/>
            </w:pPr>
          </w:p>
          <w:p w14:paraId="7F010000">
            <w:pPr>
              <w:pStyle w:val="Style_4"/>
              <w:widowControl w:val="0"/>
              <w:ind/>
            </w:pPr>
            <w:r>
              <w:t>11.11.2022</w:t>
            </w:r>
          </w:p>
        </w:tc>
      </w:tr>
      <w:tr>
        <w:trPr>
          <w:trHeight w:hRule="atLeast" w:val="755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Наличие ответственных лиц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антитеррористической защищенности объекта (территории)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10000">
            <w:pPr>
              <w:pStyle w:val="Style_4"/>
              <w:widowControl w:val="0"/>
              <w:ind/>
            </w:pPr>
            <w:r>
              <w:t>Приказ от 09.01.2023 № 21-од (на три года)</w:t>
            </w:r>
          </w:p>
        </w:tc>
      </w:tr>
      <w:tr>
        <w:trPr>
          <w:trHeight w:hRule="atLeast" w:val="613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Проведение обучения, инструктажей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антитеррористической укрепленности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6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1) количество обученных сотрудников; </w:t>
            </w:r>
          </w:p>
          <w:p w14:paraId="87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количество инструктажей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4"/>
              <w:widowControl w:val="0"/>
              <w:ind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>
        <w:trPr>
          <w:trHeight w:hRule="atLeast" w:val="15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9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Наличие планов эвакуации работников, обучающихся и иных лиц, находящихся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на объекте (территории), в случае получения информации об угрозе совершения или о совершении террористического акта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наличие/отсутствие, 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10000">
            <w:pPr>
              <w:pStyle w:val="Style_4"/>
              <w:widowControl w:val="0"/>
              <w:ind/>
            </w:pPr>
            <w:r>
              <w:t>Имеются поэтажные планы</w:t>
            </w:r>
          </w:p>
        </w:tc>
      </w:tr>
      <w:tr>
        <w:trPr>
          <w:trHeight w:hRule="atLeast" w:val="15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Обеспечение пропускного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и внутриобъектового режимов 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наличие/отсутствие, указать реквизиты документа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Приказ от 31.08.2021 № 143-од с изменениями от 28.04.2022 № 89-од</w:t>
            </w:r>
          </w:p>
        </w:tc>
      </w:tr>
      <w:tr>
        <w:trPr>
          <w:trHeight w:hRule="atLeast" w:val="2168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Организация физической охраны 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предусмотрена в штатном расписании (вахтер, сторож);</w:t>
            </w:r>
          </w:p>
          <w:p w14:paraId="94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заключен договор с подразделением Управления Федеральной службы войск национальной гвардии Российской Федерации по Свердловской области (указать реквизиты);</w:t>
            </w:r>
          </w:p>
          <w:p w14:paraId="95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заключен договор с частным охранным предприятием (указать реквизиты)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10000">
            <w:pPr>
              <w:pStyle w:val="Style_4"/>
              <w:widowControl w:val="0"/>
              <w:ind/>
            </w:pPr>
            <w:r>
              <w:t>Сторож (вахтер) по штатному расписанию</w:t>
            </w:r>
          </w:p>
          <w:p w14:paraId="97010000">
            <w:pPr>
              <w:pStyle w:val="Style_4"/>
              <w:widowControl w:val="0"/>
              <w:ind/>
              <w:rPr>
                <w:rFonts w:ascii="Calibri" w:hAnsi="Calibri"/>
              </w:rPr>
            </w:pPr>
          </w:p>
          <w:p w14:paraId="98010000">
            <w:pPr>
              <w:pStyle w:val="Style_4"/>
              <w:widowControl w:val="0"/>
              <w:ind/>
              <w:rPr>
                <w:rFonts w:ascii="Calibri" w:hAnsi="Calibri"/>
              </w:rPr>
            </w:pPr>
          </w:p>
          <w:p w14:paraId="99010000">
            <w:pPr>
              <w:pStyle w:val="Style_4"/>
              <w:widowControl w:val="0"/>
              <w:ind/>
              <w:rPr>
                <w:rFonts w:ascii="Calibri" w:hAnsi="Calibri"/>
              </w:rPr>
            </w:pPr>
          </w:p>
          <w:p w14:paraId="9A010000">
            <w:pPr>
              <w:pStyle w:val="Style_4"/>
              <w:widowControl w:val="0"/>
              <w:ind/>
              <w:rPr>
                <w:rFonts w:ascii="Calibri" w:hAnsi="Calibri"/>
              </w:rPr>
            </w:pPr>
          </w:p>
          <w:p w14:paraId="9B010000">
            <w:pPr>
              <w:pStyle w:val="Style_4"/>
              <w:widowControl w:val="0"/>
              <w:ind/>
              <w:rPr>
                <w:rFonts w:ascii="Calibri" w:hAnsi="Calibri"/>
              </w:rPr>
            </w:pPr>
          </w:p>
          <w:p w14:paraId="9C010000">
            <w:pPr>
              <w:pStyle w:val="Style_4"/>
              <w:widowControl w:val="0"/>
              <w:ind/>
              <w:rPr>
                <w:rFonts w:ascii="Calibri" w:hAnsi="Calibri"/>
              </w:rPr>
            </w:pPr>
          </w:p>
          <w:p w14:paraId="9D010000">
            <w:pPr>
              <w:pStyle w:val="Style_4"/>
              <w:widowControl w:val="0"/>
              <w:ind/>
            </w:pPr>
          </w:p>
        </w:tc>
      </w:tr>
      <w:tr>
        <w:trPr>
          <w:trHeight w:hRule="atLeast" w:val="3023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E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кнопки тревожной сигнализации (далее – КТС)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1) наличие и исправность; </w:t>
            </w:r>
          </w:p>
          <w:p w14:paraId="A1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2) вывод КТС в подразделения войск национальной гвардии Российской Федерации или в систему обеспечения вызова экстренных оперативных служб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единому номеру «112»;</w:t>
            </w:r>
          </w:p>
          <w:p w14:paraId="A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договор на обслуживание (указать реквизиты);</w:t>
            </w:r>
          </w:p>
          <w:p w14:paraId="A3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КТС отсутствует (причина, принимаемые меры);</w:t>
            </w:r>
          </w:p>
          <w:p w14:paraId="A4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5) КТС не обслуживается (причина,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10000">
            <w:pPr>
              <w:pStyle w:val="Style_4"/>
              <w:widowControl w:val="0"/>
              <w:ind/>
            </w:pPr>
            <w:r>
              <w:t>КТС имеется, исправна</w:t>
            </w:r>
          </w:p>
          <w:p w14:paraId="A6010000">
            <w:pPr>
              <w:pStyle w:val="Style_4"/>
              <w:widowControl w:val="0"/>
              <w:ind/>
            </w:pPr>
            <w:r>
              <w:t>Договор на обслуживание  с ООО «Джеб-СБ» от 22.01.2024 № 67/24-ТСР</w:t>
            </w:r>
          </w:p>
        </w:tc>
      </w:tr>
      <w:tr>
        <w:trPr>
          <w:trHeight w:hRule="atLeast" w:val="1906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7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8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Оборудование объектов (территорий) системами оповещения и управления эвакуацией либо автономными системами (средствами) экстренного оповещения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</w:rPr>
              <w:t>о возникновении чрезвычайной ситуации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и исправность;</w:t>
            </w:r>
          </w:p>
          <w:p w14:paraId="AA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2) договор на обслуживание (указать реквизиты); </w:t>
            </w:r>
          </w:p>
          <w:p w14:paraId="A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отсутствует (причина, принимаемые меры);</w:t>
            </w:r>
          </w:p>
          <w:p w14:paraId="AC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не обслуживается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pStyle w:val="Style_4"/>
              <w:widowControl w:val="0"/>
              <w:ind/>
            </w:pPr>
            <w:r>
              <w:t xml:space="preserve">Оборудовано системой оповещения о пожаре </w:t>
            </w:r>
          </w:p>
        </w:tc>
      </w:tr>
      <w:tr>
        <w:trPr>
          <w:trHeight w:hRule="atLeast" w:val="1913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E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58.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Система охранной сигнализации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и исправность;</w:t>
            </w:r>
          </w:p>
          <w:p w14:paraId="B1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2) договор на обслуживание (указать реквизиты); </w:t>
            </w:r>
          </w:p>
          <w:p w14:paraId="B2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отсутствует (причина, принимаемые меры);</w:t>
            </w:r>
          </w:p>
          <w:p w14:paraId="B3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не обслуживается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4010000">
            <w:pPr>
              <w:pStyle w:val="Style_4"/>
              <w:widowControl w:val="0"/>
              <w:ind/>
            </w:pPr>
            <w:r>
              <w:t>Охранная сигнализация в медицинском кабинете</w:t>
            </w: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6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Система видеонаблюдения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(установка по периметру, внутри здания образовательной организации);</w:t>
            </w:r>
          </w:p>
          <w:p w14:paraId="B8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2) количество камер (в том числе: внутри здания образовательной организации,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периметру);</w:t>
            </w:r>
          </w:p>
          <w:p w14:paraId="B9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вывод изображения;</w:t>
            </w:r>
          </w:p>
          <w:p w14:paraId="BA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договор на обслуживание (указать реквизиты)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pStyle w:val="Style_4"/>
              <w:widowControl w:val="1"/>
              <w:ind/>
              <w:jc w:val="both"/>
            </w:pPr>
            <w:r>
              <w:t>Здания образовательного учреждения оборудованы системой наружного и внутреннего видеонаблюдения:</w:t>
            </w:r>
          </w:p>
          <w:p w14:paraId="BC010000">
            <w:pPr>
              <w:pStyle w:val="Style_4"/>
              <w:widowControl w:val="1"/>
              <w:ind w:left="360"/>
              <w:jc w:val="both"/>
            </w:pPr>
            <w:r>
              <w:t>-  5 камер наружного наблюдения установлены по периметру здания с обзором: 1 камера – по периметру центрального входа; 1 камера – вход на территорию с торца здания школы ул. Береговая; 1 камера- вход на территорию с торца здания у входа/выхода столовой; 1 камера у входа с внутренней стороны  территории и центрального входа в здание спального корпуса; 1 камера с внутренней  территории зданий образовательного учреждения и запасного эвакуационного выхода из мастерской технического труда;</w:t>
            </w:r>
          </w:p>
          <w:p w14:paraId="BD010000">
            <w:pPr>
              <w:pStyle w:val="Style_4"/>
              <w:widowControl w:val="1"/>
              <w:ind w:firstLine="360"/>
              <w:jc w:val="both"/>
            </w:pPr>
            <w:r>
              <w:t>-  11 камер внутреннего наблюдения установлены:</w:t>
            </w:r>
          </w:p>
          <w:p w14:paraId="BE010000">
            <w:pPr>
              <w:pStyle w:val="Style_4"/>
              <w:widowControl w:val="1"/>
              <w:ind w:firstLine="360" w:left="426"/>
              <w:jc w:val="both"/>
            </w:pPr>
            <w:r>
              <w:t>4 камеры – здание школы, 1 этаж; 3 камеры здание школы 2 этаж; 2 камеры – здание спального корпуса, 1 этаж; 2 камеры – здание спального корпуса, 2 этаж.</w:t>
            </w:r>
          </w:p>
          <w:p w14:paraId="BF010000">
            <w:pPr>
              <w:pStyle w:val="Style_4"/>
              <w:widowControl w:val="1"/>
              <w:ind w:firstLine="360" w:left="426"/>
              <w:jc w:val="both"/>
            </w:pPr>
            <w:r>
              <w:t>Работы по техническому обслуживанию систем видеонаблюдения осуществляет  ООО «ДЖЕБ- СБ» на основании договоров № 28/24-ВН от 22.01.2024</w:t>
            </w:r>
          </w:p>
          <w:p w14:paraId="C0010000">
            <w:pPr>
              <w:pStyle w:val="Style_4"/>
              <w:widowControl w:val="1"/>
              <w:ind w:firstLine="142" w:left="284"/>
              <w:jc w:val="both"/>
            </w:pPr>
            <w:r>
              <w:t>Вывод изображения с камер видеонаблюдения осуществляется на монитор на пост охраны</w:t>
            </w:r>
          </w:p>
          <w:p w14:paraId="C1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4"/>
            </w:pPr>
            <w:r>
              <w:rPr>
                <w:rStyle w:val="Style_2_ch"/>
                <w:rFonts w:ascii="Liberation Serif" w:hAnsi="Liberation Serif"/>
              </w:rPr>
              <w:t>Оборудование на 1-м этаже помещения для охраны с установкой в нем систем видеонаблюдения, охранной сигнализации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</w:rPr>
              <w:t xml:space="preserve">и средств передачи тревожных сообщений в подразделения </w:t>
            </w:r>
            <w:r>
              <w:rPr>
                <w:rStyle w:val="Style_2_ch"/>
                <w:rFonts w:ascii="Liberation Serif" w:hAnsi="Liberation Serif"/>
              </w:rPr>
              <w:t>войск национальной гвардии Российской Федерации (подразделения вневедомственной охраны войск национальной гвардии Российской Федерации)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10000">
            <w:pPr>
              <w:pStyle w:val="Style_4"/>
              <w:widowControl w:val="0"/>
              <w:tabs>
                <w:tab w:leader="none" w:pos="1080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C5010000">
            <w:pPr>
              <w:pStyle w:val="Style_4"/>
              <w:widowControl w:val="0"/>
              <w:tabs>
                <w:tab w:leader="none" w:pos="1080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отсутствует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оборудовано</w:t>
            </w: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Оборудование основных входов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в здания, входящие в состав объектов (территорий), контрольно-пропускными пунктами (постами охраны)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CA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отсутствует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pStyle w:val="Style_4"/>
              <w:widowControl w:val="0"/>
              <w:ind/>
              <w:jc w:val="both"/>
            </w:pPr>
            <w:r>
              <w:t xml:space="preserve">На 1 этаже здания школы на главном входе оборудован пост охраны с установкой на нем системы видеонаблюдения, охранной сигнализацией и КТС, стационарным металлодетектором </w:t>
            </w:r>
          </w:p>
          <w:p w14:paraId="CC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Оснащение объектов (территорий) стационарными или ручными металлоискателями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D0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отсутствует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имеется</w:t>
            </w: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Оборудование объектов (территорий) системой контроля и управления доступом;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и исправность;</w:t>
            </w:r>
          </w:p>
          <w:p w14:paraId="D5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2) договор на обслуживание (указать реквизиты); </w:t>
            </w:r>
          </w:p>
          <w:p w14:paraId="D6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отсутствует (причина, принимаемые меры);</w:t>
            </w:r>
          </w:p>
          <w:p w14:paraId="D7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не обслуживается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Системы контроля и управления доступом не оборудована</w:t>
            </w: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63.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Оснащение въездов на объект (территорию) воротами, обеспечивающими жесткую фиксацию их створок в закрытом положении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DC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отсутствует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отсутствуют</w:t>
            </w: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Оборудование контрольно-пропускных пунктов при входе (въезде)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на прилегающую территорию объекта (территории)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E1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отсутствует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КПП отсутствует</w:t>
            </w: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3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Оснащение въездов на объект (территорию) средствами снижения скорости и (или) противотаранными устройствами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E6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отсутствует (причина, принимаемые меры)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Отсутствуют</w:t>
            </w:r>
          </w:p>
        </w:tc>
      </w:tr>
      <w:tr>
        <w:trPr>
          <w:trHeight w:hRule="atLeast" w:val="17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Ограждение образовательной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ограждения;</w:t>
            </w:r>
          </w:p>
          <w:p w14:paraId="EB010000">
            <w:pPr>
              <w:pStyle w:val="Style_4"/>
              <w:widowControl w:val="0"/>
              <w:tabs>
                <w:tab w:leader="none" w:pos="343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состояние ограждения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pStyle w:val="Style_4"/>
              <w:widowControl w:val="0"/>
              <w:ind/>
              <w:jc w:val="both"/>
            </w:pPr>
            <w:r>
              <w:t>Ограждение объекта выполнено из металлических 3Д панелей высотой 2,0 м, имеется 4 ворот для проезда автотранспорт и 2 калитки для прохода пешеходов</w:t>
            </w:r>
          </w:p>
        </w:tc>
      </w:tr>
      <w:tr>
        <w:trPr>
          <w:trHeight w:hRule="atLeast" w:val="461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E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Оснащение объектов (территорий) системой наружного освещения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наличие;</w:t>
            </w:r>
          </w:p>
          <w:p w14:paraId="F0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исправность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pStyle w:val="Style_4"/>
              <w:widowControl w:val="1"/>
              <w:ind/>
              <w:jc w:val="both"/>
            </w:pPr>
            <w:r>
              <w:t>В ОУ имеется система наружного освещения, светильники закреплены на здании ОУ и направлены на ограждение по всему периметру ОУ в количестве 26 шт</w:t>
            </w:r>
          </w:p>
          <w:p w14:paraId="F2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68.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8. Информационная безопасность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69.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ревизии библиотечного фонда на выявление литературы, содержащей материалы экстремистской направленности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даты проверок (указать реквизиты документа)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Акт от 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в образовательной организации доступа к информационно-телекоммуникационной сети «Интернет» (далее – сеть Интернет)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наличие/отсутствие 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Имеется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Количество компьютеров, подключенных к сети Интернет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количество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Доступа детей к сети «Интернет» нет</w:t>
            </w:r>
          </w:p>
        </w:tc>
      </w:tr>
      <w:tr>
        <w:trPr>
          <w:trHeight w:hRule="atLeast" w:val="77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Наличие договорных обязательств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с провайдером на предоставление контент-фильтрации для трафика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 (указать реквизиты документа)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</w:tc>
      </w:tr>
      <w:tr>
        <w:trPr>
          <w:trHeight w:hRule="atLeast" w:val="823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73.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Установка контент-фильтра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на компьютерах, имеющих доступ к сети Интернет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наименование и тип контент-фильтра;</w:t>
            </w:r>
          </w:p>
          <w:p w14:paraId="08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2) все ли компьютеры, подключенные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к сети Интернет, имеют контент-фильтр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ЕСПД</w:t>
            </w:r>
          </w:p>
          <w:p w14:paraId="0A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0B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все</w:t>
            </w:r>
          </w:p>
        </w:tc>
      </w:tr>
      <w:tr>
        <w:trPr>
          <w:trHeight w:hRule="atLeast" w:val="495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Проверка исправности контентной фильтрации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даты проверок (указать реквизиты документа)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</w:tc>
      </w:tr>
      <w:tr>
        <w:trPr>
          <w:trHeight w:hRule="atLeast" w:val="527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1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Назначение ответственных лиц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по информационной безопасности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2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 приказа руководителя образовательной организации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Приказ от 68-од от 27.04.2023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76.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9. Безопасность дорожного движения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Безопасность школьных перевозок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pStyle w:val="Style_4"/>
              <w:widowControl w:val="0"/>
              <w:tabs>
                <w:tab w:leader="none" w:pos="329" w:val="left"/>
              </w:tabs>
              <w:ind/>
            </w:pPr>
            <w:r>
              <w:rPr>
                <w:rStyle w:val="Style_2_ch"/>
                <w:rFonts w:ascii="Liberation Serif" w:hAnsi="Liberation Serif"/>
              </w:rPr>
              <w:t>1) наличие приказа руководителя образовательной организации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о назначении ответственного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за обеспечение безопасности дорожного </w:t>
            </w:r>
            <w:r>
              <w:rPr>
                <w:rStyle w:val="Style_2_ch"/>
                <w:rFonts w:ascii="Liberation Serif" w:hAnsi="Liberation Serif"/>
              </w:rPr>
              <w:t>движения (указать реквизиты);</w:t>
            </w:r>
          </w:p>
          <w:p w14:paraId="19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наличие лицензии по перевозкам пассажиров и иных лиц автобусами (указать реквизиты);</w:t>
            </w:r>
          </w:p>
          <w:p w14:paraId="1A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наличие договора на оказание телематических услуг (ГЛОНАСС) (указать реквизиты);</w:t>
            </w:r>
          </w:p>
          <w:p w14:paraId="1B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численность обучающихся, подвозимых в образовательную организацию;</w:t>
            </w:r>
          </w:p>
          <w:p w14:paraId="1C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5) согласование маршрута движения автобуса с Государственной инспекцией безопасности дорожного движения;</w:t>
            </w:r>
          </w:p>
          <w:p w14:paraId="1D020000">
            <w:pPr>
              <w:pStyle w:val="Style_4"/>
              <w:widowControl w:val="0"/>
              <w:tabs>
                <w:tab w:leader="none" w:pos="329" w:val="left"/>
              </w:tabs>
              <w:ind/>
            </w:pPr>
            <w:r>
              <w:rPr>
                <w:rStyle w:val="Style_2_ch"/>
                <w:rFonts w:ascii="Liberation Serif" w:hAnsi="Liberation Serif"/>
              </w:rPr>
              <w:t xml:space="preserve">6) организация предрейсового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и послерейсового осмотров (технического и медицинского) (кем проводится, указать реквизиты);</w:t>
            </w:r>
          </w:p>
          <w:p w14:paraId="1E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7) дата последнего технического осмотра (указать реквизиты документа);</w:t>
            </w:r>
          </w:p>
          <w:p w14:paraId="1F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</w:p>
          <w:p w14:paraId="20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</w:p>
          <w:p w14:paraId="21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8) укомплектованность водителями;</w:t>
            </w:r>
          </w:p>
          <w:p w14:paraId="22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9) стаж работы водителя, обучение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Приказ от 09.01.2023 № 4-од</w:t>
            </w:r>
          </w:p>
          <w:p w14:paraId="24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5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6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8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Лицензия № АН-66-001242 от 28.06.2019</w:t>
            </w:r>
          </w:p>
          <w:p w14:paraId="29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A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B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Договор с ООО «Авто-Навтика»</w:t>
            </w:r>
          </w:p>
          <w:p w14:paraId="2C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D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53</w:t>
            </w:r>
          </w:p>
          <w:p w14:paraId="2E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2F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Имеется</w:t>
            </w:r>
          </w:p>
          <w:p w14:paraId="30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31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32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Договор от 19.01.2024 № 58ПО с ГАУЗ СО «Ирбитская ЦГБ»</w:t>
            </w:r>
          </w:p>
          <w:p w14:paraId="33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34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35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ПАЗ 32053-70 гос. номер КН 14666 19.01.2023</w:t>
            </w:r>
          </w:p>
          <w:p w14:paraId="36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КАВЗ 4238-65 гос. номер КН 14366 30.03.2023</w:t>
            </w:r>
          </w:p>
          <w:p w14:paraId="3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ГАЗ ИАЦ 1767М4 гос. номер КН 15166 30.03.2023</w:t>
            </w:r>
          </w:p>
          <w:p w14:paraId="38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Водителями укомплектованы</w:t>
            </w:r>
          </w:p>
          <w:p w14:paraId="39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Обучение по графику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78.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Паспорт дорожной безопасности образовательной организации (далее – паспорт)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(в том числе визуализированного паспорта);</w:t>
            </w:r>
          </w:p>
          <w:p w14:paraId="3D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паспорт утвержден (дата);</w:t>
            </w:r>
          </w:p>
          <w:p w14:paraId="3E020000">
            <w:pPr>
              <w:pStyle w:val="Style_4"/>
              <w:widowControl w:val="0"/>
              <w:tabs>
                <w:tab w:leader="none" w:pos="329" w:val="left"/>
              </w:tabs>
              <w:ind/>
            </w:pPr>
            <w:r>
              <w:rPr>
                <w:rStyle w:val="Style_2_ch"/>
                <w:rFonts w:ascii="Liberation Serif" w:hAnsi="Liberation Serif"/>
              </w:rPr>
              <w:t xml:space="preserve">3) паспорт согласован в территориальном отделе Государственной инспекции безопасности дорожного движения Главного управления Министерства внутренних дел Российской Федерации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Свердловской области (дата);</w:t>
            </w:r>
          </w:p>
          <w:p w14:paraId="3F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паспорт согласован в администрации муниципального образования, расположенного на территории Свердловской области (дата)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согласован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79.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  <w:spacing w:val="-6"/>
              </w:rPr>
              <w:t>Наличие площадки по обучению детей правилам дорожного движения (уличная, внутришкольная), наличие учебно-тренировочного перекрестка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Имеется учебно-тренировочный перекресток, учебная модель светофора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класса «Светофор»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отсутствует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20000">
            <w:pPr>
              <w:pStyle w:val="Style_4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уголков безопасности дорожного движения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имеются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Состояние улично-дорожной сети, прилегающей к образовательной организации, приведение </w:t>
            </w:r>
            <w:r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в соответствие требованиями национальных стандартов Российской Федерации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наличие и целостность ограждения территории образовательной организации, исключающего выход на проезжую часть в месте, не обустроенном для ее перехода;</w:t>
            </w:r>
          </w:p>
          <w:p w14:paraId="50020000">
            <w:pPr>
              <w:pStyle w:val="Style_4"/>
              <w:widowControl w:val="0"/>
              <w:tabs>
                <w:tab w:leader="none" w:pos="32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количество пешеходных переходов, расположенных на маршрутах движения детей в соответствии с ГОСТом;</w:t>
            </w:r>
          </w:p>
          <w:p w14:paraId="51020000">
            <w:pPr>
              <w:pStyle w:val="Style_4"/>
              <w:widowControl w:val="0"/>
              <w:tabs>
                <w:tab w:leader="none" w:pos="329" w:val="left"/>
              </w:tabs>
              <w:ind/>
            </w:pPr>
            <w:r>
              <w:rPr>
                <w:rStyle w:val="Style_2_ch"/>
                <w:rFonts w:ascii="Liberation Serif" w:hAnsi="Liberation Serif"/>
              </w:rPr>
              <w:t>3) наличие и состояние тротуаров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 на маршрутах движения детей, исключающих их движение по проезжей части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Имеется оборудованный пешеходный переход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83.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20000">
            <w:pPr>
              <w:pStyle w:val="Style_4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 xml:space="preserve">Наличие площадки (помещения) </w:t>
            </w:r>
            <w:r>
              <w:rPr>
                <w:rFonts w:ascii="Liberation Serif" w:hAnsi="Liberation Serif"/>
                <w:color w:val="000000"/>
              </w:rPr>
              <w:br/>
            </w:r>
            <w:r>
              <w:rPr>
                <w:rFonts w:ascii="Liberation Serif" w:hAnsi="Liberation Serif"/>
                <w:color w:val="000000"/>
              </w:rPr>
              <w:t xml:space="preserve">для хранения средств индивидуальной мобильности 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pStyle w:val="Style_4"/>
              <w:widowControl w:val="0"/>
              <w:tabs>
                <w:tab w:leader="none" w:pos="329" w:val="left"/>
              </w:tabs>
              <w:ind w:left="39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pStyle w:val="Style_4"/>
              <w:widowControl w:val="0"/>
              <w:ind/>
              <w:jc w:val="center"/>
            </w:pPr>
            <w:r>
              <w:rPr>
                <w:rStyle w:val="Style_2_ch"/>
                <w:rFonts w:ascii="Liberation Serif" w:hAnsi="Liberation Serif"/>
              </w:rPr>
              <w:t>отсутствуют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84.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10. Охрана труда</w:t>
            </w:r>
          </w:p>
        </w:tc>
      </w:tr>
      <w:tr>
        <w:trPr>
          <w:trHeight w:hRule="atLeast" w:val="782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2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Приказ о назначении ответственного лица за охрану труда в образовательной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Штатный сотрудник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коллективного договора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Имеется на период 2022-2025 гг, рег. номер 7_КД от 17.02.2022</w:t>
            </w:r>
          </w:p>
        </w:tc>
      </w:tr>
      <w:tr>
        <w:trPr>
          <w:trHeight w:hRule="atLeast" w:val="1649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87.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Наличие специалистов, обученных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по 40-часовой программе по охране труда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обучение руководителя/заместителя руководителя (наличие документа, указать реквизиты);</w:t>
            </w:r>
          </w:p>
          <w:p w14:paraId="64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обучение уполномоченных и членов комиссии по охране труда (наличие документа, указать реквизиты)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директор Южакова Ю.Г. удостоверение № ПЗ-21-03-09/03/9, выдано 09.03.2021</w:t>
            </w:r>
          </w:p>
          <w:p w14:paraId="66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Внеочередная проверка Протокол № ПЗ-22-02-17/11 от 17.02.2022 (аттестован)</w:t>
            </w:r>
          </w:p>
          <w:p w14:paraId="6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Заместитель директора Кейль Т.Г. удостоверение № ПЗ-21-03-09/03/3, выдано 09.03.2021</w:t>
            </w:r>
          </w:p>
          <w:p w14:paraId="68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Внеочередная проверка Протокол № ПЗ-22-02-17/11 от 17.02.2022 (аттестован)</w:t>
            </w:r>
          </w:p>
          <w:p w14:paraId="69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2)заведующий хозяйством Прядеина Т.Д. удостоверение № ПЗ-21-03-09/03/4, выдано 09.03.2021</w:t>
            </w:r>
          </w:p>
          <w:p w14:paraId="6A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Внеочередная проверка Протокол № ПЗ-22-02-17/11 от 17.02.2022 (аттестован)</w:t>
            </w:r>
          </w:p>
          <w:p w14:paraId="6B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Заведующий производством Сосновских Н.Н. удостоверение № ПЗ-21-03-09/03/6, выдано 09.03.2021</w:t>
            </w:r>
          </w:p>
          <w:p w14:paraId="6C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Внеочередная проверка Протокол № ПЗ-22-02-17/11 от 17.02.2022 (аттестован)</w:t>
            </w:r>
          </w:p>
          <w:p w14:paraId="6D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88.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2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Наличие плана работы по охране труда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 и профилактике детского травматизма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в образовательной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имеется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89.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инструкций по охране труда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реквизиты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имеются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90.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журналов по проведению инструктажей по охране труда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наличие/отсутствие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имеются</w:t>
            </w:r>
          </w:p>
        </w:tc>
      </w:tr>
      <w:tr>
        <w:trPr>
          <w:trHeight w:hRule="atLeast" w:val="705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91.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B02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Организация и проведение инструктажей по вопросам охраны труда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указать периодичность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Осуществляются по графику</w:t>
            </w:r>
          </w:p>
        </w:tc>
      </w:tr>
      <w:tr>
        <w:trPr>
          <w:trHeight w:hRule="atLeast" w:val="1578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92.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20000">
            <w:pPr>
              <w:pStyle w:val="Style_4"/>
              <w:widowControl w:val="0"/>
              <w:ind/>
            </w:pPr>
            <w:r>
              <w:rPr>
                <w:rStyle w:val="Style_2_ch"/>
                <w:rFonts w:ascii="Liberation Serif" w:hAnsi="Liberation Serif"/>
              </w:rPr>
              <w:t>Состояние аттестации рабочих мест (специальная оценка условий труда)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 xml:space="preserve"> на начало учебного года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1) количество рабочих мест, всего;</w:t>
            </w:r>
          </w:p>
          <w:p w14:paraId="81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2) количество аттестованных рабочих мест;</w:t>
            </w:r>
          </w:p>
          <w:p w14:paraId="82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3) количество неаттестованных рабочих мест;</w:t>
            </w:r>
          </w:p>
          <w:p w14:paraId="83020000">
            <w:pPr>
              <w:pStyle w:val="Style_4"/>
              <w:widowControl w:val="0"/>
              <w:tabs>
                <w:tab w:leader="none" w:pos="269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4) планируемые сроки аттестации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  <w:p w14:paraId="85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38</w:t>
            </w:r>
          </w:p>
          <w:p w14:paraId="86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8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0</w:t>
            </w:r>
          </w:p>
          <w:p w14:paraId="88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</w:p>
          <w:p w14:paraId="89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Август-сентябрь 2024</w:t>
            </w:r>
          </w:p>
        </w:tc>
      </w:tr>
      <w:tr>
        <w:trPr>
          <w:trHeight w:hRule="atLeast" w:val="70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A020000">
            <w:pPr>
              <w:pStyle w:val="Style_4"/>
              <w:widowControl w:val="0"/>
              <w:tabs>
                <w:tab w:leader="none" w:pos="3022" w:val="left"/>
                <w:tab w:leader="none" w:pos="3771" w:val="center"/>
                <w:tab w:leader="none" w:pos="7543" w:val="right"/>
              </w:tabs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93.</w:t>
            </w:r>
          </w:p>
        </w:tc>
        <w:tc>
          <w:tcPr>
            <w:tcW w:type="dxa" w:w="14399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  <w:b w:val="1"/>
              </w:rPr>
            </w:pPr>
            <w:r>
              <w:rPr>
                <w:rFonts w:ascii="Liberation Serif" w:hAnsi="Liberation Serif"/>
                <w:b w:val="1"/>
              </w:rPr>
              <w:t>Раздел 11. Ремонтные работы</w:t>
            </w:r>
          </w:p>
        </w:tc>
      </w:tr>
      <w:tr>
        <w:trPr>
          <w:trHeight w:hRule="atLeast" w:val="251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94.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капитального ремонта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виды работ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нет</w:t>
            </w:r>
          </w:p>
        </w:tc>
      </w:tr>
      <w:tr>
        <w:trPr>
          <w:trHeight w:hRule="atLeast" w:val="137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95.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Проведение текущего ремонта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виды работ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Покраска стен учебных кабинетов и спальных комнат (выборочно), полов в спальных комнатах, покраска туалетов, помещений пищеблока</w:t>
            </w:r>
          </w:p>
        </w:tc>
      </w:tr>
      <w:tr>
        <w:trPr>
          <w:trHeight w:hRule="atLeast" w:val="137"/>
        </w:trPr>
        <w:tc>
          <w:tcPr>
            <w:tcW w:type="dxa" w:w="11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20000">
            <w:pPr>
              <w:pStyle w:val="Style_4"/>
              <w:widowControl w:val="0"/>
              <w:ind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96.</w:t>
            </w:r>
          </w:p>
        </w:tc>
        <w:tc>
          <w:tcPr>
            <w:tcW w:type="dxa" w:w="43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20000">
            <w:pPr>
              <w:pStyle w:val="Style_4"/>
              <w:widowControl w:val="0"/>
              <w:tabs>
                <w:tab w:leader="none" w:pos="1708" w:val="left"/>
              </w:tabs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Наличие перспективного плана капитального ремонта организации</w:t>
            </w:r>
          </w:p>
        </w:tc>
        <w:tc>
          <w:tcPr>
            <w:tcW w:type="dxa" w:w="46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6020000">
            <w:pPr>
              <w:pStyle w:val="Style_4"/>
              <w:keepNext w:val="1"/>
              <w:ind/>
            </w:pPr>
            <w:r>
              <w:rPr>
                <w:rStyle w:val="Style_2_ch"/>
                <w:rFonts w:ascii="Liberation Serif" w:hAnsi="Liberation Serif"/>
              </w:rPr>
              <w:t xml:space="preserve">указать перечень основных работ, </w:t>
            </w:r>
            <w:r>
              <w:rPr>
                <w:rStyle w:val="Style_2_ch"/>
                <w:rFonts w:ascii="Liberation Serif" w:hAnsi="Liberation Serif"/>
              </w:rPr>
              <w:t>запланированных на 2024 год</w:t>
            </w:r>
            <w:r>
              <w:rPr>
                <w:rStyle w:val="Style_2_ch"/>
                <w:rFonts w:ascii="Liberation Serif" w:hAnsi="Liberation Serif"/>
                <w:sz w:val="28"/>
              </w:rPr>
              <w:t xml:space="preserve"> </w:t>
            </w:r>
            <w:r>
              <w:rPr>
                <w:rStyle w:val="Style_2_ch"/>
                <w:rFonts w:ascii="Liberation Serif" w:hAnsi="Liberation Serif"/>
                <w:sz w:val="28"/>
              </w:rPr>
              <w:br/>
            </w:r>
            <w:r>
              <w:rPr>
                <w:rStyle w:val="Style_2_ch"/>
                <w:rFonts w:ascii="Liberation Serif" w:hAnsi="Liberation Serif"/>
              </w:rPr>
              <w:t>и последующие годы</w:t>
            </w:r>
          </w:p>
        </w:tc>
        <w:tc>
          <w:tcPr>
            <w:tcW w:type="dxa" w:w="53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7020000">
            <w:pPr>
              <w:pStyle w:val="Style_4"/>
              <w:widowControl w:val="0"/>
              <w:ind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Участие в федеральной программе «Доброшкола» </w:t>
            </w:r>
          </w:p>
        </w:tc>
      </w:tr>
    </w:tbl>
    <w:p w14:paraId="98020000">
      <w:pPr>
        <w:pStyle w:val="Style_4"/>
        <w:tabs>
          <w:tab w:leader="none" w:pos="11160" w:val="left"/>
          <w:tab w:leader="none" w:pos="11340" w:val="left"/>
          <w:tab w:leader="none" w:pos="11700" w:val="left"/>
        </w:tabs>
        <w:ind/>
        <w:rPr>
          <w:rFonts w:ascii="Liberation Serif" w:hAnsi="Liberation Serif"/>
          <w:sz w:val="26"/>
        </w:rPr>
      </w:pPr>
    </w:p>
    <w:sectPr>
      <w:headerReference r:id="rId1" w:type="default"/>
      <w:footerReference r:id="rId2" w:type="default"/>
      <w:type w:val="nextPage"/>
      <w:pgSz w:h="11906" w:orient="landscape" w:w="16838"/>
      <w:pgMar w:bottom="720" w:footer="720" w:header="720" w:left="709" w:right="567" w:top="851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3"/>
    </w:pP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1"/>
      <w:ind/>
      <w:jc w:val="center"/>
    </w:pPr>
    <w:r>
      <w:rPr>
        <w:rStyle w:val="Style_2_ch"/>
        <w:rFonts w:ascii="Liberation Serif" w:hAnsi="Liberation Serif"/>
        <w:sz w:val="28"/>
      </w:rPr>
      <w:fldChar w:fldCharType="begin"/>
    </w:r>
    <w:r>
      <w:rPr>
        <w:rStyle w:val="Style_2_ch"/>
        <w:rFonts w:ascii="Liberation Serif" w:hAnsi="Liberation Serif"/>
        <w:sz w:val="28"/>
      </w:rPr>
      <w:instrText xml:space="preserve">PAGE </w:instrText>
    </w:r>
    <w:r>
      <w:rPr>
        <w:rStyle w:val="Style_2_ch"/>
        <w:rFonts w:ascii="Liberation Serif" w:hAnsi="Liberation Serif"/>
        <w:sz w:val="28"/>
      </w:rPr>
      <w:fldChar w:fldCharType="separate"/>
    </w:r>
    <w:r>
      <w:rPr>
        <w:rStyle w:val="Style_2_ch"/>
        <w:rFonts w:ascii="Liberation Serif" w:hAnsi="Liberation Serif"/>
        <w:sz w:val="28"/>
      </w:rPr>
      <w:t xml:space="preserve"> </w:t>
    </w:r>
    <w:r>
      <w:rPr>
        <w:rStyle w:val="Style_2_ch"/>
        <w:rFonts w:ascii="Liberation Serif" w:hAnsi="Liberation Serif"/>
        <w:sz w:val="28"/>
      </w:rPr>
      <w:fldChar w:fldCharType="end"/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1"/>
        <w:ind w:hanging="360" w:left="696"/>
      </w:pPr>
    </w:lvl>
    <w:lvl w:ilvl="1">
      <w:start w:val="1"/>
      <w:numFmt w:val="decimal"/>
      <w:lvlText w:val="%2)"/>
      <w:pPr>
        <w:widowControl w:val="1"/>
        <w:ind w:hanging="360" w:left="144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1">
    <w:lvl w:ilvl="0">
      <w:start w:val="1"/>
      <w:numFmt w:val="decimal"/>
      <w:lvlText w:val="%1)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2">
    <w:lvl w:ilvl="0">
      <w:start w:val="1"/>
      <w:numFmt w:val="decimal"/>
      <w:lvlText w:val="%1)"/>
      <w:pPr>
        <w:widowControl w:val="1"/>
        <w:ind w:hanging="360" w:left="720"/>
      </w:pPr>
    </w:lvl>
    <w:lvl w:ilvl="1">
      <w:start w:val="1"/>
      <w:numFmt w:val="decimal"/>
      <w:lvlText w:val="%2)"/>
      <w:pPr>
        <w:widowControl w:val="1"/>
        <w:ind w:hanging="360" w:left="1352"/>
      </w:pPr>
      <w:rPr>
        <w:rFonts w:ascii="Liberation Serif" w:hAnsi="Liberation Serif"/>
      </w:r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abstractNum w:abstractNumId="3">
    <w:lvl w:ilvl="0">
      <w:start w:val="1"/>
      <w:numFmt w:val="decimal"/>
      <w:lvlText w:val="%1)"/>
      <w:pPr>
        <w:widowControl w:val="1"/>
        <w:ind w:hanging="360" w:left="720"/>
      </w:pPr>
    </w:lvl>
    <w:lvl w:ilvl="1">
      <w:start w:val="1"/>
      <w:numFmt w:val="lowerLetter"/>
      <w:lvlText w:val="%2."/>
      <w:pPr>
        <w:widowControl w:val="1"/>
        <w:ind w:hanging="360" w:left="1440"/>
      </w:pPr>
    </w:lvl>
    <w:lvl w:ilvl="2">
      <w:start w:val="1"/>
      <w:numFmt w:val="lowerRoman"/>
      <w:lvlText w:val="%3."/>
      <w:lvlJc w:val="right"/>
      <w:pPr>
        <w:widowControl w:val="1"/>
        <w:ind w:hanging="180" w:left="2160"/>
      </w:pPr>
    </w:lvl>
    <w:lvl w:ilvl="3">
      <w:start w:val="1"/>
      <w:numFmt w:val="decimal"/>
      <w:lvlText w:val="%4."/>
      <w:pPr>
        <w:widowControl w:val="1"/>
        <w:ind w:hanging="360" w:left="2880"/>
      </w:pPr>
    </w:lvl>
    <w:lvl w:ilvl="4">
      <w:start w:val="1"/>
      <w:numFmt w:val="lowerLetter"/>
      <w:lvlText w:val="%5."/>
      <w:pPr>
        <w:widowControl w:val="1"/>
        <w:ind w:hanging="360" w:left="3600"/>
      </w:pPr>
    </w:lvl>
    <w:lvl w:ilvl="5">
      <w:start w:val="1"/>
      <w:numFmt w:val="lowerRoman"/>
      <w:lvlText w:val="%6."/>
      <w:lvlJc w:val="right"/>
      <w:pPr>
        <w:widowControl w:val="1"/>
        <w:ind w:hanging="180" w:left="4320"/>
      </w:pPr>
    </w:lvl>
    <w:lvl w:ilvl="6">
      <w:start w:val="1"/>
      <w:numFmt w:val="decimal"/>
      <w:lvlText w:val="%7."/>
      <w:pPr>
        <w:widowControl w:val="1"/>
        <w:ind w:hanging="360" w:left="5040"/>
      </w:pPr>
    </w:lvl>
    <w:lvl w:ilvl="7">
      <w:start w:val="1"/>
      <w:numFmt w:val="lowerLetter"/>
      <w:lvlText w:val="%8."/>
      <w:pPr>
        <w:widowControl w:val="1"/>
        <w:ind w:hanging="360" w:left="5760"/>
      </w:pPr>
    </w:lvl>
    <w:lvl w:ilvl="8">
      <w:start w:val="1"/>
      <w:numFmt w:val="lowerRoman"/>
      <w:lvlText w:val="%9."/>
      <w:lvlJc w:val="right"/>
      <w:pPr>
        <w:widowControl w:val="1"/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b w:val="0"/>
        <w:i w:val="0"/>
        <w:caps w:val="0"/>
        <w:smallCaps w:val="0"/>
        <w:strike w:val="0"/>
        <w:emboss w:val="0"/>
        <w:imprint w:val="0"/>
        <w:color w:val="000000"/>
        <w:spacing w:val="0"/>
        <w:sz w:val="20"/>
        <w:u/>
        <w:vertAlign w:val="baseline"/>
      </w:rPr>
    </w:rPrDefault>
    <w:pPrDefault>
      <w:pPr>
        <w:widowControl w:val="1"/>
        <w:pBdr>
          <w:top w:space="0" w:val="nil"/>
          <w:left w:space="0" w:val="nil"/>
          <w:bottom w:space="0" w:val="nil"/>
          <w:right w:space="0" w:val="nil"/>
        </w:pBd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5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Заголовок 1"/>
    <w:basedOn w:val="Style_4"/>
    <w:next w:val="Style_4"/>
    <w:link w:val="Style_12_ch"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12_ch" w:type="character">
    <w:name w:val="Заголовок 1"/>
    <w:basedOn w:val="Style_4_ch"/>
    <w:link w:val="Style_12"/>
    <w:rPr>
      <w:rFonts w:ascii="Arial" w:hAnsi="Arial"/>
      <w:b w:val="1"/>
      <w:sz w:val="32"/>
    </w:rPr>
  </w:style>
  <w:style w:styleId="Style_13" w:type="paragraph">
    <w:name w:val="Основной текст с отступом 2 Знак"/>
    <w:link w:val="Style_13_ch"/>
    <w:rPr>
      <w:sz w:val="28"/>
    </w:rPr>
  </w:style>
  <w:style w:styleId="Style_13_ch" w:type="character">
    <w:name w:val="Основной текст с отступом 2 Знак"/>
    <w:link w:val="Style_13"/>
    <w:rPr>
      <w:sz w:val="28"/>
    </w:rPr>
  </w:style>
  <w:style w:styleId="Style_14" w:type="paragraph">
    <w:name w:val="WW_CharLFO1LVL7"/>
    <w:link w:val="Style_14_ch"/>
  </w:style>
  <w:style w:styleId="Style_14_ch" w:type="character">
    <w:name w:val="WW_CharLFO1LVL7"/>
    <w:link w:val="Style_14"/>
  </w:style>
  <w:style w:styleId="Style_15" w:type="paragraph">
    <w:name w:val="WW_CharLFO1LVL4"/>
    <w:link w:val="Style_15_ch"/>
  </w:style>
  <w:style w:styleId="Style_15_ch" w:type="character">
    <w:name w:val="WW_CharLFO1LVL4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Текст выноски"/>
    <w:basedOn w:val="Style_4"/>
    <w:link w:val="Style_17_ch"/>
    <w:rPr>
      <w:rFonts w:ascii="Tahoma" w:hAnsi="Tahoma"/>
      <w:sz w:val="16"/>
    </w:rPr>
  </w:style>
  <w:style w:styleId="Style_17_ch" w:type="character">
    <w:name w:val="Текст выноски"/>
    <w:basedOn w:val="Style_4_ch"/>
    <w:link w:val="Style_17"/>
    <w:rPr>
      <w:rFonts w:ascii="Tahoma" w:hAnsi="Tahoma"/>
      <w:sz w:val="16"/>
    </w:rPr>
  </w:style>
  <w:style w:styleId="Style_18" w:type="paragraph">
    <w:name w:val="Номер страницы"/>
    <w:basedOn w:val="Style_2"/>
    <w:next w:val="Style_2"/>
    <w:link w:val="Style_18_ch"/>
  </w:style>
  <w:style w:styleId="Style_18_ch" w:type="character">
    <w:name w:val="Номер страницы"/>
    <w:basedOn w:val="Style_2_ch"/>
    <w:link w:val="Style_18"/>
  </w:style>
  <w:style w:styleId="Style_1" w:type="paragraph">
    <w:name w:val="Верхний колонтитул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Верхний колонтитул"/>
    <w:basedOn w:val="Style_4_ch"/>
    <w:link w:val="Style_1"/>
  </w:style>
  <w:style w:styleId="Style_19" w:type="paragraph">
    <w:name w:val="Верхний колонтитул Знак"/>
    <w:link w:val="Style_19_ch"/>
    <w:rPr>
      <w:sz w:val="24"/>
    </w:rPr>
  </w:style>
  <w:style w:styleId="Style_19_ch" w:type="character">
    <w:name w:val="Верхний колонтитул Знак"/>
    <w:link w:val="Style_19"/>
    <w:rPr>
      <w:sz w:val="24"/>
    </w:rPr>
  </w:style>
  <w:style w:styleId="Style_20" w:type="paragraph">
    <w:name w:val="Знак"/>
    <w:basedOn w:val="Style_4"/>
    <w:link w:val="Style_20_ch"/>
    <w:pPr>
      <w:widowControl w:val="1"/>
      <w:spacing w:after="160" w:line="240" w:lineRule="exact"/>
      <w:ind/>
    </w:pPr>
    <w:rPr>
      <w:rFonts w:ascii="Verdana" w:hAnsi="Verdana"/>
      <w:sz w:val="20"/>
    </w:rPr>
  </w:style>
  <w:style w:styleId="Style_20_ch" w:type="character">
    <w:name w:val="Знак"/>
    <w:basedOn w:val="Style_4_ch"/>
    <w:link w:val="Style_20"/>
    <w:rPr>
      <w:rFonts w:ascii="Verdana" w:hAnsi="Verdana"/>
      <w:sz w:val="20"/>
    </w:rPr>
  </w:style>
  <w:style w:styleId="Style_21" w:type="paragraph">
    <w:name w:val="Текст"/>
    <w:basedOn w:val="Style_4"/>
    <w:link w:val="Style_21_ch"/>
    <w:rPr>
      <w:rFonts w:ascii="Courier New" w:hAnsi="Courier New"/>
      <w:sz w:val="20"/>
    </w:rPr>
  </w:style>
  <w:style w:styleId="Style_21_ch" w:type="character">
    <w:name w:val="Текст"/>
    <w:basedOn w:val="Style_4_ch"/>
    <w:link w:val="Style_21"/>
    <w:rPr>
      <w:rFonts w:ascii="Courier New" w:hAnsi="Courier New"/>
      <w:sz w:val="20"/>
    </w:rPr>
  </w:style>
  <w:style w:styleId="Style_22" w:type="paragraph">
    <w:name w:val="Основной текст с отступом 2"/>
    <w:basedOn w:val="Style_4"/>
    <w:link w:val="Style_22_ch"/>
    <w:pPr>
      <w:widowControl w:val="1"/>
      <w:ind w:firstLine="708"/>
      <w:jc w:val="both"/>
    </w:pPr>
    <w:rPr>
      <w:sz w:val="28"/>
    </w:rPr>
  </w:style>
  <w:style w:styleId="Style_22_ch" w:type="character">
    <w:name w:val="Основной текст с отступом 2"/>
    <w:basedOn w:val="Style_4_ch"/>
    <w:link w:val="Style_22"/>
    <w:rPr>
      <w:sz w:val="28"/>
    </w:rPr>
  </w:style>
  <w:style w:styleId="Style_23" w:type="paragraph">
    <w:name w:val="WW_CharLFO1LVL6"/>
    <w:link w:val="Style_23_ch"/>
  </w:style>
  <w:style w:styleId="Style_23_ch" w:type="character">
    <w:name w:val="WW_CharLFO1LVL6"/>
    <w:link w:val="Style_23"/>
  </w:style>
  <w:style w:styleId="Style_24" w:type="paragraph">
    <w:name w:val="Гипертекстовая ссылка"/>
    <w:link w:val="Style_24_ch"/>
    <w:rPr>
      <w:color w:val="008000"/>
    </w:rPr>
  </w:style>
  <w:style w:styleId="Style_24_ch" w:type="character">
    <w:name w:val="Гипертекстовая ссылка"/>
    <w:link w:val="Style_24"/>
    <w:rPr>
      <w:color w:val="008000"/>
    </w:rPr>
  </w:style>
  <w:style w:styleId="Style_25" w:type="paragraph">
    <w:name w:val="heading 5"/>
    <w:next w:val="Style_5"/>
    <w:link w:val="Style_25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WW_CharLFO1LVL8"/>
    <w:link w:val="Style_26_ch"/>
  </w:style>
  <w:style w:styleId="Style_26_ch" w:type="character">
    <w:name w:val="WW_CharLFO1LVL8"/>
    <w:link w:val="Style_26"/>
  </w:style>
  <w:style w:styleId="Style_27" w:type="paragraph">
    <w:name w:val="heading 1"/>
    <w:next w:val="Style_5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WW_CharLFO3LVL2"/>
    <w:link w:val="Style_28_ch"/>
    <w:rPr>
      <w:rFonts w:ascii="Liberation Serif" w:hAnsi="Liberation Serif"/>
    </w:rPr>
  </w:style>
  <w:style w:styleId="Style_28_ch" w:type="character">
    <w:name w:val="WW_CharLFO3LVL2"/>
    <w:link w:val="Style_28"/>
    <w:rPr>
      <w:rFonts w:ascii="Liberation Serif" w:hAnsi="Liberation Serif"/>
    </w:rPr>
  </w:style>
  <w:style w:styleId="Style_29" w:type="paragraph">
    <w:name w:val="Hyperlink"/>
    <w:link w:val="Style_29_ch"/>
    <w:rPr>
      <w:color w:val="0000FF"/>
      <w:u w:val="single"/>
    </w:rPr>
  </w:style>
  <w:style w:styleId="Style_29_ch" w:type="character">
    <w:name w:val="Hyperlink"/>
    <w:link w:val="Style_29"/>
    <w:rPr>
      <w:color w:val="0000FF"/>
      <w:u w:val="single"/>
    </w:rPr>
  </w:style>
  <w:style w:styleId="Style_30" w:type="paragraph">
    <w:name w:val="Footnote"/>
    <w:link w:val="Style_30_ch"/>
    <w:pPr>
      <w:ind w:firstLine="851" w:left="0"/>
      <w:jc w:val="both"/>
    </w:pPr>
    <w:rPr>
      <w:rFonts w:ascii="XO Thames" w:hAnsi="XO Thames"/>
      <w:sz w:val="22"/>
    </w:rPr>
  </w:style>
  <w:style w:styleId="Style_30_ch" w:type="character">
    <w:name w:val="Footnote"/>
    <w:link w:val="Style_30"/>
    <w:rPr>
      <w:rFonts w:ascii="XO Thames" w:hAnsi="XO Thames"/>
      <w:sz w:val="22"/>
    </w:rPr>
  </w:style>
  <w:style w:styleId="Style_31" w:type="paragraph">
    <w:name w:val="toc 1"/>
    <w:next w:val="Style_5"/>
    <w:link w:val="Style_3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1_ch" w:type="character">
    <w:name w:val="toc 1"/>
    <w:link w:val="Style_31"/>
    <w:rPr>
      <w:rFonts w:ascii="XO Thames" w:hAnsi="XO Thames"/>
      <w:b w:val="1"/>
      <w:sz w:val="28"/>
    </w:rPr>
  </w:style>
  <w:style w:styleId="Style_32" w:type="paragraph">
    <w:name w:val="Header and Footer"/>
    <w:link w:val="Style_32_ch"/>
    <w:pPr>
      <w:spacing w:line="240" w:lineRule="auto"/>
      <w:ind/>
      <w:jc w:val="both"/>
    </w:pPr>
    <w:rPr>
      <w:rFonts w:ascii="XO Thames" w:hAnsi="XO Thames"/>
      <w:sz w:val="28"/>
    </w:rPr>
  </w:style>
  <w:style w:styleId="Style_32_ch" w:type="character">
    <w:name w:val="Header and Footer"/>
    <w:link w:val="Style_32"/>
    <w:rPr>
      <w:rFonts w:ascii="XO Thames" w:hAnsi="XO Thames"/>
      <w:sz w:val="28"/>
    </w:rPr>
  </w:style>
  <w:style w:styleId="Style_33" w:type="paragraph">
    <w:name w:val="toc 9"/>
    <w:next w:val="Style_5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WW_CharLFO1LVL5"/>
    <w:link w:val="Style_34_ch"/>
  </w:style>
  <w:style w:styleId="Style_34_ch" w:type="character">
    <w:name w:val="WW_CharLFO1LVL5"/>
    <w:link w:val="Style_34"/>
  </w:style>
  <w:style w:styleId="Style_35" w:type="paragraph">
    <w:name w:val="toc 8"/>
    <w:next w:val="Style_5"/>
    <w:link w:val="Style_3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4" w:type="paragraph">
    <w:name w:val="Обычный"/>
    <w:link w:val="Style_4_ch"/>
    <w:rPr>
      <w:sz w:val="24"/>
    </w:rPr>
  </w:style>
  <w:style w:styleId="Style_4_ch" w:type="character">
    <w:name w:val="Обычный"/>
    <w:link w:val="Style_4"/>
    <w:rPr>
      <w:sz w:val="24"/>
    </w:rPr>
  </w:style>
  <w:style w:styleId="Style_36" w:type="paragraph">
    <w:name w:val="toc 5"/>
    <w:next w:val="Style_5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WW_CharLFO1LVL3"/>
    <w:link w:val="Style_37_ch"/>
  </w:style>
  <w:style w:styleId="Style_37_ch" w:type="character">
    <w:name w:val="WW_CharLFO1LVL3"/>
    <w:link w:val="Style_37"/>
  </w:style>
  <w:style w:styleId="Style_38" w:type="paragraph">
    <w:name w:val="WW_CharLFO1LVL2"/>
    <w:link w:val="Style_38_ch"/>
    <w:rPr>
      <w:rFonts w:ascii="Times New Roman" w:hAnsi="Times New Roman"/>
    </w:rPr>
  </w:style>
  <w:style w:styleId="Style_38_ch" w:type="character">
    <w:name w:val="WW_CharLFO1LVL2"/>
    <w:link w:val="Style_38"/>
    <w:rPr>
      <w:rFonts w:ascii="Times New Roman" w:hAnsi="Times New Roman"/>
    </w:rPr>
  </w:style>
  <w:style w:styleId="Style_39" w:type="paragraph">
    <w:name w:val="Абзац списка"/>
    <w:basedOn w:val="Style_4"/>
    <w:link w:val="Style_39_ch"/>
    <w:pPr>
      <w:ind w:left="720"/>
    </w:pPr>
  </w:style>
  <w:style w:styleId="Style_39_ch" w:type="character">
    <w:name w:val="Абзац списка"/>
    <w:basedOn w:val="Style_4_ch"/>
    <w:link w:val="Style_39"/>
  </w:style>
  <w:style w:styleId="Style_2" w:type="paragraph">
    <w:name w:val="Основной шрифт абзаца"/>
    <w:link w:val="Style_2_ch"/>
  </w:style>
  <w:style w:styleId="Style_2_ch" w:type="character">
    <w:name w:val="Основной шрифт абзаца"/>
    <w:link w:val="Style_2"/>
  </w:style>
  <w:style w:styleId="Style_40" w:type="paragraph">
    <w:name w:val="Subtitle"/>
    <w:next w:val="Style_5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Нижний колонтитул Знак"/>
    <w:link w:val="Style_41_ch"/>
    <w:rPr>
      <w:sz w:val="24"/>
    </w:rPr>
  </w:style>
  <w:style w:styleId="Style_41_ch" w:type="character">
    <w:name w:val="Нижний колонтитул Знак"/>
    <w:link w:val="Style_41"/>
    <w:rPr>
      <w:sz w:val="24"/>
    </w:rPr>
  </w:style>
  <w:style w:styleId="Style_3" w:type="paragraph">
    <w:name w:val="Нижний колонтитул"/>
    <w:basedOn w:val="Style_4"/>
    <w:link w:val="Style_3_ch"/>
    <w:pPr>
      <w:tabs>
        <w:tab w:leader="none" w:pos="4677" w:val="center"/>
        <w:tab w:leader="none" w:pos="9355" w:val="right"/>
      </w:tabs>
      <w:ind/>
    </w:pPr>
  </w:style>
  <w:style w:styleId="Style_3_ch" w:type="character">
    <w:name w:val="Нижний колонтитул"/>
    <w:basedOn w:val="Style_4_ch"/>
    <w:link w:val="Style_3"/>
  </w:style>
  <w:style w:styleId="Style_42" w:type="paragraph">
    <w:name w:val="Title"/>
    <w:next w:val="Style_5"/>
    <w:link w:val="Style_4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2_ch" w:type="character">
    <w:name w:val="Title"/>
    <w:link w:val="Style_42"/>
    <w:rPr>
      <w:rFonts w:ascii="XO Thames" w:hAnsi="XO Thames"/>
      <w:b w:val="1"/>
      <w:caps w:val="1"/>
      <w:sz w:val="40"/>
    </w:rPr>
  </w:style>
  <w:style w:styleId="Style_43" w:type="paragraph">
    <w:name w:val="heading 4"/>
    <w:next w:val="Style_5"/>
    <w:link w:val="Style_4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3_ch" w:type="character">
    <w:name w:val="heading 4"/>
    <w:link w:val="Style_43"/>
    <w:rPr>
      <w:rFonts w:ascii="XO Thames" w:hAnsi="XO Thames"/>
      <w:b w:val="1"/>
      <w:sz w:val="24"/>
    </w:rPr>
  </w:style>
  <w:style w:styleId="Style_44" w:type="paragraph">
    <w:name w:val="Текст Знак"/>
    <w:link w:val="Style_44_ch"/>
    <w:rPr>
      <w:rFonts w:ascii="Courier New" w:hAnsi="Courier New"/>
    </w:rPr>
  </w:style>
  <w:style w:styleId="Style_44_ch" w:type="character">
    <w:name w:val="Текст Знак"/>
    <w:link w:val="Style_44"/>
    <w:rPr>
      <w:rFonts w:ascii="Courier New" w:hAnsi="Courier New"/>
    </w:rPr>
  </w:style>
  <w:style w:styleId="Style_45" w:type="paragraph">
    <w:name w:val="heading 2"/>
    <w:next w:val="Style_5"/>
    <w:link w:val="Style_4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5_ch" w:type="character">
    <w:name w:val="heading 2"/>
    <w:link w:val="Style_45"/>
    <w:rPr>
      <w:rFonts w:ascii="XO Thames" w:hAnsi="XO Thames"/>
      <w:b w:val="1"/>
      <w:sz w:val="28"/>
    </w:rPr>
  </w:style>
  <w:style w:styleId="Style_46" w:type="paragraph">
    <w:name w:val="WW_CharLFO1LVL9"/>
    <w:link w:val="Style_46_ch"/>
  </w:style>
  <w:style w:styleId="Style_46_ch" w:type="character">
    <w:name w:val="WW_CharLFO1LVL9"/>
    <w:link w:val="Style_46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2022-04-01T06:23:00Z</dcterms:created>
  <dcterms:modified xsi:type="dcterms:W3CDTF">2025-02-07T08:26:40Z</dcterms:modified>
</cp:coreProperties>
</file>